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85E7D" w14:textId="374CE610" w:rsidR="001E54D7" w:rsidRPr="00F33E91" w:rsidRDefault="009348CE" w:rsidP="001E54D7">
      <w:pPr>
        <w:keepNext/>
        <w:spacing w:before="240" w:after="60"/>
        <w:jc w:val="both"/>
        <w:outlineLvl w:val="0"/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</w:pPr>
      <w:r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Notification t</w:t>
      </w:r>
      <w:r w:rsidR="00AB4888" w:rsidRPr="00F33E91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emplate for Article 124 </w:t>
      </w:r>
      <w:r w:rsidR="00D837FE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of the </w:t>
      </w:r>
      <w:r w:rsidR="00D837FE" w:rsidRPr="00D837FE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Capital Requirements Regulation (</w:t>
      </w:r>
      <w:r w:rsidR="00AB4888" w:rsidRPr="00F33E91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CRR</w:t>
      </w:r>
      <w:r w:rsidR="00D837FE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)</w:t>
      </w:r>
      <w:r w:rsidR="00F81657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 – Risk Weights</w:t>
      </w:r>
    </w:p>
    <w:p w14:paraId="396DD074" w14:textId="1FB36C38" w:rsidR="001E54D7" w:rsidRPr="00312888" w:rsidRDefault="00AB4888">
      <w:pPr>
        <w:rPr>
          <w:rFonts w:ascii="Arial" w:hAnsi="Arial" w:cs="Arial"/>
          <w:b/>
        </w:rPr>
      </w:pPr>
      <w:r w:rsidRPr="00312888">
        <w:rPr>
          <w:rFonts w:ascii="Arial" w:hAnsi="Arial" w:cs="Arial"/>
          <w:b/>
        </w:rPr>
        <w:t xml:space="preserve">Template </w:t>
      </w:r>
      <w:r w:rsidR="00E27C78" w:rsidRPr="00312888">
        <w:rPr>
          <w:rFonts w:ascii="Arial" w:hAnsi="Arial" w:cs="Arial"/>
          <w:b/>
        </w:rPr>
        <w:t xml:space="preserve">for </w:t>
      </w:r>
      <w:r w:rsidRPr="00312888">
        <w:rPr>
          <w:rFonts w:ascii="Arial" w:hAnsi="Arial" w:cs="Arial"/>
          <w:b/>
        </w:rPr>
        <w:t xml:space="preserve">notifying </w:t>
      </w:r>
      <w:r w:rsidR="00D837FE">
        <w:rPr>
          <w:rFonts w:ascii="Arial" w:hAnsi="Arial" w:cs="Arial"/>
          <w:b/>
        </w:rPr>
        <w:t xml:space="preserve">the </w:t>
      </w:r>
      <w:r w:rsidR="00D837FE" w:rsidRPr="00D837FE">
        <w:rPr>
          <w:rFonts w:ascii="Arial" w:hAnsi="Arial" w:cs="Arial"/>
          <w:b/>
        </w:rPr>
        <w:t>European Banking Authority (</w:t>
      </w:r>
      <w:r w:rsidR="00A25A09" w:rsidRPr="00312888">
        <w:rPr>
          <w:rFonts w:ascii="Arial" w:hAnsi="Arial" w:cs="Arial"/>
          <w:b/>
        </w:rPr>
        <w:t>EBA</w:t>
      </w:r>
      <w:r w:rsidR="00D837FE">
        <w:rPr>
          <w:rFonts w:ascii="Arial" w:hAnsi="Arial" w:cs="Arial"/>
          <w:b/>
        </w:rPr>
        <w:t>)</w:t>
      </w:r>
      <w:r w:rsidR="00A25A09">
        <w:rPr>
          <w:rFonts w:ascii="Arial" w:hAnsi="Arial" w:cs="Arial"/>
          <w:b/>
        </w:rPr>
        <w:t>,</w:t>
      </w:r>
      <w:r w:rsidR="00A25A09" w:rsidRPr="00312888">
        <w:rPr>
          <w:rFonts w:ascii="Arial" w:hAnsi="Arial" w:cs="Arial"/>
          <w:b/>
        </w:rPr>
        <w:t xml:space="preserve"> </w:t>
      </w:r>
      <w:r w:rsidR="00D837FE">
        <w:rPr>
          <w:rFonts w:ascii="Arial" w:hAnsi="Arial" w:cs="Arial"/>
          <w:b/>
        </w:rPr>
        <w:t>European Central Bank (</w:t>
      </w:r>
      <w:r w:rsidRPr="00312888">
        <w:rPr>
          <w:rFonts w:ascii="Arial" w:hAnsi="Arial" w:cs="Arial"/>
          <w:b/>
        </w:rPr>
        <w:t>ECB</w:t>
      </w:r>
      <w:r w:rsidR="00D837FE">
        <w:rPr>
          <w:rFonts w:ascii="Arial" w:hAnsi="Arial" w:cs="Arial"/>
          <w:b/>
        </w:rPr>
        <w:t>)</w:t>
      </w:r>
      <w:r w:rsidRPr="00312888">
        <w:rPr>
          <w:rFonts w:ascii="Arial" w:hAnsi="Arial" w:cs="Arial"/>
          <w:b/>
        </w:rPr>
        <w:t xml:space="preserve"> and </w:t>
      </w:r>
      <w:r w:rsidR="00D837FE" w:rsidRPr="00D837FE">
        <w:rPr>
          <w:rFonts w:ascii="Arial" w:hAnsi="Arial" w:cs="Arial"/>
          <w:b/>
        </w:rPr>
        <w:t>European Systemic Risk Board (</w:t>
      </w:r>
      <w:r w:rsidRPr="00312888">
        <w:rPr>
          <w:rFonts w:ascii="Arial" w:hAnsi="Arial" w:cs="Arial"/>
          <w:b/>
        </w:rPr>
        <w:t>ESRB</w:t>
      </w:r>
      <w:r w:rsidR="003F595C">
        <w:rPr>
          <w:rFonts w:ascii="Arial" w:hAnsi="Arial" w:cs="Arial"/>
          <w:b/>
        </w:rPr>
        <w:t>)</w:t>
      </w:r>
      <w:r w:rsidRPr="00312888">
        <w:rPr>
          <w:rFonts w:ascii="Arial" w:hAnsi="Arial" w:cs="Arial"/>
          <w:b/>
        </w:rPr>
        <w:t xml:space="preserve"> o</w:t>
      </w:r>
      <w:r w:rsidR="00D837FE">
        <w:rPr>
          <w:rFonts w:ascii="Arial" w:hAnsi="Arial" w:cs="Arial"/>
          <w:b/>
        </w:rPr>
        <w:t>f</w:t>
      </w:r>
      <w:r w:rsidRPr="00312888">
        <w:rPr>
          <w:rFonts w:ascii="Arial" w:hAnsi="Arial" w:cs="Arial"/>
          <w:b/>
        </w:rPr>
        <w:t xml:space="preserve"> higher risk weights </w:t>
      </w:r>
      <w:r w:rsidR="00D837FE">
        <w:rPr>
          <w:rFonts w:ascii="Arial" w:hAnsi="Arial" w:cs="Arial"/>
          <w:b/>
        </w:rPr>
        <w:t xml:space="preserve">being set </w:t>
      </w:r>
      <w:r w:rsidRPr="00312888">
        <w:rPr>
          <w:rFonts w:ascii="Arial" w:hAnsi="Arial" w:cs="Arial"/>
          <w:b/>
        </w:rPr>
        <w:t xml:space="preserve">for immovable property </w:t>
      </w:r>
      <w:r w:rsidR="00D837FE">
        <w:rPr>
          <w:rFonts w:ascii="Arial" w:hAnsi="Arial" w:cs="Arial"/>
          <w:b/>
        </w:rPr>
        <w:t xml:space="preserve">pursuant to </w:t>
      </w:r>
      <w:r w:rsidR="00311DE7">
        <w:rPr>
          <w:rFonts w:ascii="Arial" w:hAnsi="Arial" w:cs="Arial"/>
          <w:b/>
        </w:rPr>
        <w:t>Article</w:t>
      </w:r>
      <w:r w:rsidR="00D837FE">
        <w:rPr>
          <w:rFonts w:ascii="Arial" w:hAnsi="Arial" w:cs="Arial"/>
          <w:b/>
        </w:rPr>
        <w:t>s</w:t>
      </w:r>
      <w:r w:rsidR="00311DE7">
        <w:rPr>
          <w:rFonts w:ascii="Arial" w:hAnsi="Arial" w:cs="Arial"/>
          <w:b/>
        </w:rPr>
        <w:t xml:space="preserve"> 125(1) and 126(1) CRR </w:t>
      </w:r>
      <w:r w:rsidRPr="00312888">
        <w:rPr>
          <w:rFonts w:ascii="Arial" w:hAnsi="Arial" w:cs="Arial"/>
          <w:b/>
        </w:rPr>
        <w:t xml:space="preserve">or </w:t>
      </w:r>
      <w:r w:rsidR="00D837FE">
        <w:rPr>
          <w:rFonts w:ascii="Arial" w:hAnsi="Arial" w:cs="Arial"/>
          <w:b/>
        </w:rPr>
        <w:t xml:space="preserve">on </w:t>
      </w:r>
      <w:r w:rsidRPr="00312888">
        <w:rPr>
          <w:rFonts w:ascii="Arial" w:hAnsi="Arial" w:cs="Arial"/>
          <w:b/>
        </w:rPr>
        <w:t>applying stricter criteria than those set out in Article</w:t>
      </w:r>
      <w:r w:rsidR="00D837FE">
        <w:rPr>
          <w:rFonts w:ascii="Arial" w:hAnsi="Arial" w:cs="Arial"/>
          <w:b/>
        </w:rPr>
        <w:t>s</w:t>
      </w:r>
      <w:r w:rsidRPr="00312888">
        <w:rPr>
          <w:rFonts w:ascii="Arial" w:hAnsi="Arial" w:cs="Arial"/>
          <w:b/>
        </w:rPr>
        <w:t xml:space="preserve"> 125(2) and 126(2) CRR</w:t>
      </w:r>
      <w:r w:rsidR="005E11F1">
        <w:rPr>
          <w:rFonts w:ascii="Arial" w:hAnsi="Arial" w:cs="Arial"/>
          <w:b/>
        </w:rPr>
        <w:t xml:space="preserve"> </w:t>
      </w:r>
    </w:p>
    <w:p w14:paraId="0193B0FB" w14:textId="5DB0DE29" w:rsidR="00C71605" w:rsidRDefault="00C71605" w:rsidP="00C71605">
      <w:pPr>
        <w:keepNext/>
        <w:spacing w:before="6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AA5791">
        <w:rPr>
          <w:rFonts w:ascii="Arial" w:eastAsia="Times New Roman" w:hAnsi="Arial" w:cs="Arial"/>
          <w:sz w:val="20"/>
          <w:szCs w:val="20"/>
          <w:lang w:eastAsia="en-GB"/>
        </w:rPr>
        <w:t>Please send/upload this template to</w:t>
      </w:r>
      <w:r w:rsidR="00D837FE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7A2C6F1C" w14:textId="73089742" w:rsidR="007F1EA6" w:rsidRPr="00732CFC" w:rsidRDefault="002F4B56" w:rsidP="007F1EA6">
      <w:pPr>
        <w:pStyle w:val="ListParagraph"/>
        <w:keepNext/>
        <w:numPr>
          <w:ilvl w:val="0"/>
          <w:numId w:val="13"/>
        </w:numPr>
        <w:spacing w:before="60" w:after="6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hyperlink r:id="rId15" w:history="1">
        <w:r w:rsidR="00C71605" w:rsidRPr="007F1EA6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macropru.notifications@ecb.europa.eu</w:t>
        </w:r>
      </w:hyperlink>
      <w:r w:rsidR="00C71605" w:rsidRPr="007F1EA6">
        <w:rPr>
          <w:rFonts w:ascii="Arial" w:eastAsia="Times New Roman" w:hAnsi="Arial" w:cs="Arial"/>
          <w:sz w:val="20"/>
          <w:szCs w:val="20"/>
          <w:lang w:eastAsia="en-GB"/>
        </w:rPr>
        <w:t xml:space="preserve"> when notifying the ECB </w:t>
      </w:r>
      <w:bookmarkStart w:id="1" w:name="_Hlk72148218"/>
      <w:bookmarkStart w:id="2" w:name="_Hlk61801876"/>
      <w:r w:rsidR="007F1EA6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7F1EA6" w:rsidRPr="007314A9">
        <w:rPr>
          <w:rFonts w:ascii="Arial" w:eastAsia="Times New Roman" w:hAnsi="Arial" w:cs="Arial"/>
          <w:sz w:val="20"/>
          <w:szCs w:val="20"/>
          <w:lang w:eastAsia="en-GB"/>
        </w:rPr>
        <w:t xml:space="preserve">under </w:t>
      </w:r>
      <w:r w:rsidR="007F1EA6">
        <w:rPr>
          <w:rFonts w:ascii="Arial" w:eastAsia="Times New Roman" w:hAnsi="Arial" w:cs="Arial"/>
          <w:sz w:val="20"/>
          <w:szCs w:val="20"/>
          <w:lang w:eastAsia="en-GB"/>
        </w:rPr>
        <w:t xml:space="preserve">Article 5 of the </w:t>
      </w:r>
      <w:r w:rsidR="00D837FE" w:rsidRPr="00D837FE">
        <w:rPr>
          <w:rFonts w:ascii="Arial" w:eastAsia="Times New Roman" w:hAnsi="Arial" w:cs="Arial"/>
          <w:sz w:val="20"/>
          <w:szCs w:val="20"/>
          <w:lang w:eastAsia="en-GB"/>
        </w:rPr>
        <w:t>Single Supervisory Mechanism (</w:t>
      </w:r>
      <w:r w:rsidR="007F1EA6" w:rsidRPr="007314A9">
        <w:rPr>
          <w:rFonts w:ascii="Arial" w:eastAsia="Times New Roman" w:hAnsi="Arial" w:cs="Arial"/>
          <w:sz w:val="20"/>
          <w:szCs w:val="20"/>
          <w:lang w:eastAsia="en-GB"/>
        </w:rPr>
        <w:t>SSM</w:t>
      </w:r>
      <w:r w:rsidR="00D837FE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7F1EA6" w:rsidRPr="007314A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F1EA6">
        <w:rPr>
          <w:rFonts w:ascii="Arial" w:eastAsia="Times New Roman" w:hAnsi="Arial" w:cs="Arial"/>
          <w:sz w:val="20"/>
          <w:szCs w:val="20"/>
          <w:lang w:eastAsia="en-GB"/>
        </w:rPr>
        <w:t>Regulation</w:t>
      </w:r>
      <w:r w:rsidR="007F1EA6">
        <w:rPr>
          <w:rStyle w:val="FootnoteReference"/>
          <w:rFonts w:ascii="Arial" w:eastAsia="Times New Roman" w:hAnsi="Arial"/>
          <w:sz w:val="20"/>
          <w:szCs w:val="20"/>
          <w:lang w:eastAsia="en-GB"/>
        </w:rPr>
        <w:footnoteReference w:id="2"/>
      </w:r>
      <w:r w:rsidR="007F1EA6">
        <w:rPr>
          <w:rFonts w:ascii="Arial" w:eastAsia="Times New Roman" w:hAnsi="Arial" w:cs="Arial"/>
          <w:sz w:val="20"/>
          <w:szCs w:val="20"/>
          <w:lang w:eastAsia="en-GB"/>
        </w:rPr>
        <w:t>);</w:t>
      </w:r>
    </w:p>
    <w:bookmarkEnd w:id="1"/>
    <w:p w14:paraId="44D85309" w14:textId="1C94B30C" w:rsidR="00C71605" w:rsidRPr="007F1EA6" w:rsidRDefault="003365A8" w:rsidP="001E54D7">
      <w:pPr>
        <w:pStyle w:val="ListParagraph"/>
        <w:keepNext/>
        <w:numPr>
          <w:ilvl w:val="0"/>
          <w:numId w:val="13"/>
        </w:numPr>
        <w:spacing w:before="60" w:after="60" w:line="240" w:lineRule="auto"/>
        <w:ind w:left="714" w:hanging="357"/>
        <w:jc w:val="both"/>
        <w:outlineLvl w:val="0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  <w:lang w:eastAsia="en-GB"/>
        </w:rPr>
      </w:pPr>
      <w:r>
        <w:fldChar w:fldCharType="begin"/>
      </w:r>
      <w:r>
        <w:instrText xml:space="preserve"> HYPERLINK "mailto:notifications@esrb.europa.eu" </w:instrText>
      </w:r>
      <w: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notifications@</w:t>
      </w:r>
      <w:r>
        <w:rPr>
          <w:rStyle w:val="Hyperlink"/>
          <w:rFonts w:ascii="Arial" w:hAnsi="Arial" w:cs="Arial"/>
          <w:bCs/>
          <w:sz w:val="20"/>
          <w:szCs w:val="20"/>
        </w:rPr>
        <w:t>esrb</w:t>
      </w:r>
      <w:r>
        <w:rPr>
          <w:rStyle w:val="Hyperlink"/>
          <w:rFonts w:ascii="Arial" w:hAnsi="Arial" w:cs="Arial"/>
          <w:sz w:val="20"/>
          <w:szCs w:val="20"/>
        </w:rPr>
        <w:t>.europa.eu</w:t>
      </w:r>
      <w:r>
        <w:fldChar w:fldCharType="end"/>
      </w:r>
      <w:r>
        <w:t xml:space="preserve"> </w:t>
      </w:r>
      <w:r w:rsidR="00C71605" w:rsidRPr="007F1EA6">
        <w:rPr>
          <w:rFonts w:ascii="Arial" w:hAnsi="Arial" w:cs="Arial"/>
          <w:sz w:val="20"/>
          <w:szCs w:val="20"/>
        </w:rPr>
        <w:t>when notifying the ESRB;</w:t>
      </w:r>
    </w:p>
    <w:p w14:paraId="087A98DC" w14:textId="630091E0" w:rsidR="00C71605" w:rsidRPr="00C71605" w:rsidRDefault="002F4B56" w:rsidP="00C71605">
      <w:pPr>
        <w:pStyle w:val="ListParagraph"/>
        <w:keepNext/>
        <w:numPr>
          <w:ilvl w:val="0"/>
          <w:numId w:val="13"/>
        </w:numPr>
        <w:spacing w:before="24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hyperlink r:id="rId16" w:history="1">
        <w:r w:rsidR="00C71605" w:rsidRPr="00E326AC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eportal.eba.europa.eu</w:t>
        </w:r>
      </w:hyperlink>
      <w:bookmarkEnd w:id="2"/>
      <w:r w:rsidR="00C71605" w:rsidRPr="00166566">
        <w:rPr>
          <w:rFonts w:ascii="Arial" w:eastAsia="Times New Roman" w:hAnsi="Arial" w:cs="Arial"/>
          <w:sz w:val="20"/>
          <w:szCs w:val="20"/>
          <w:lang w:eastAsia="en-GB"/>
        </w:rPr>
        <w:t xml:space="preserve"> when notifying the EBA</w:t>
      </w:r>
      <w:r w:rsidR="00C71605">
        <w:rPr>
          <w:rFonts w:ascii="Arial" w:hAnsi="Arial" w:cs="Arial"/>
          <w:sz w:val="20"/>
          <w:szCs w:val="20"/>
        </w:rPr>
        <w:t>.</w:t>
      </w:r>
    </w:p>
    <w:p w14:paraId="104B97E6" w14:textId="315297E8" w:rsidR="007D0528" w:rsidRPr="00CD6EC4" w:rsidRDefault="000214A8" w:rsidP="007D0528">
      <w:pPr>
        <w:keepNext/>
        <w:spacing w:before="24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CD6EC4">
        <w:rPr>
          <w:rFonts w:ascii="Arial" w:eastAsia="Times New Roman" w:hAnsi="Arial" w:cs="Arial"/>
          <w:sz w:val="20"/>
          <w:szCs w:val="20"/>
          <w:lang w:eastAsia="en-GB"/>
        </w:rPr>
        <w:t>The</w:t>
      </w:r>
      <w:r w:rsidR="00B81452"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 ESRB will publish </w:t>
      </w:r>
      <w:r w:rsidR="00CD20F4" w:rsidRPr="00CD6EC4">
        <w:rPr>
          <w:rFonts w:ascii="Arial" w:eastAsia="Times New Roman" w:hAnsi="Arial" w:cs="Arial"/>
          <w:sz w:val="20"/>
          <w:szCs w:val="20"/>
          <w:lang w:eastAsia="en-GB"/>
        </w:rPr>
        <w:t>the risk weights and criteria for exposures referred to in Articles 125, 126 and 199(1)</w:t>
      </w:r>
      <w:r w:rsidR="00D837FE" w:rsidRPr="00CD6EC4">
        <w:rPr>
          <w:rFonts w:ascii="Arial" w:eastAsia="Times New Roman" w:hAnsi="Arial" w:cs="Arial"/>
          <w:sz w:val="20"/>
          <w:szCs w:val="20"/>
          <w:lang w:eastAsia="en-GB"/>
        </w:rPr>
        <w:t>(a)</w:t>
      </w:r>
      <w:r w:rsidR="00CD20F4"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1587D"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of the CRR </w:t>
      </w:r>
      <w:r w:rsidR="00CD20F4" w:rsidRPr="00CD6EC4">
        <w:rPr>
          <w:rFonts w:ascii="Arial" w:eastAsia="Times New Roman" w:hAnsi="Arial" w:cs="Arial"/>
          <w:sz w:val="20"/>
          <w:szCs w:val="20"/>
          <w:lang w:eastAsia="en-GB"/>
        </w:rPr>
        <w:t>as implemented by the relevant authority.</w:t>
      </w:r>
      <w:r w:rsidR="007D0528"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bookmarkStart w:id="3" w:name="_Hlk72148274"/>
      <w:r w:rsidR="007D0528" w:rsidRPr="00CD6EC4">
        <w:rPr>
          <w:rFonts w:ascii="Arial" w:eastAsia="Times New Roman" w:hAnsi="Arial" w:cs="Arial"/>
          <w:sz w:val="20"/>
          <w:szCs w:val="20"/>
          <w:lang w:eastAsia="en-GB"/>
        </w:rPr>
        <w:t>This notification will be made public by the ESRB after the relevant authorities have adopted and published the notified macroprudential measure</w:t>
      </w:r>
      <w:r w:rsidR="007D0528" w:rsidRPr="00CD6EC4">
        <w:rPr>
          <w:rStyle w:val="FootnoteReference"/>
          <w:rFonts w:ascii="Arial" w:hAnsi="Arial" w:cs="Arial"/>
          <w:sz w:val="20"/>
          <w:szCs w:val="20"/>
          <w:shd w:val="clear" w:color="auto" w:fill="FFFFFF"/>
        </w:rPr>
        <w:footnoteReference w:id="3"/>
      </w:r>
      <w:r w:rsidR="007D0528" w:rsidRPr="00CD6EC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47DEBD35" w14:textId="3A524105" w:rsidR="001E54D7" w:rsidRPr="00CD6EC4" w:rsidRDefault="00861839" w:rsidP="007D0528">
      <w:pPr>
        <w:keepNext/>
        <w:spacing w:before="24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bookmarkStart w:id="4" w:name="_Hlk77580798"/>
      <w:bookmarkEnd w:id="3"/>
      <w:r w:rsidRPr="00CD6EC4">
        <w:rPr>
          <w:rFonts w:ascii="Arial" w:eastAsia="Times New Roman" w:hAnsi="Arial" w:cs="Arial"/>
          <w:sz w:val="20"/>
          <w:szCs w:val="20"/>
          <w:lang w:eastAsia="en-GB"/>
        </w:rPr>
        <w:t>E</w:t>
      </w:r>
      <w:r w:rsidR="00D837FE" w:rsidRPr="00CD6EC4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CD6EC4">
        <w:rPr>
          <w:rFonts w:ascii="Arial" w:eastAsia="Times New Roman" w:hAnsi="Arial" w:cs="Arial"/>
          <w:sz w:val="20"/>
          <w:szCs w:val="20"/>
          <w:lang w:eastAsia="en-GB"/>
        </w:rPr>
        <w:t>mailing/uploading</w:t>
      </w:r>
      <w:r w:rsidR="00F01164"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bookmarkEnd w:id="4"/>
      <w:r w:rsidR="00AB4888" w:rsidRPr="00CD6EC4">
        <w:rPr>
          <w:rFonts w:ascii="Arial" w:eastAsia="Times New Roman" w:hAnsi="Arial" w:cs="Arial"/>
          <w:sz w:val="20"/>
          <w:szCs w:val="20"/>
          <w:lang w:eastAsia="en-GB"/>
        </w:rPr>
        <w:t>this template to the above addresses constitutes</w:t>
      </w:r>
      <w:r w:rsidR="00DD1C62"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B4888" w:rsidRPr="00CD6EC4">
        <w:rPr>
          <w:rFonts w:ascii="Arial" w:eastAsia="Times New Roman" w:hAnsi="Arial" w:cs="Arial"/>
          <w:sz w:val="20"/>
          <w:szCs w:val="20"/>
          <w:lang w:eastAsia="en-GB"/>
        </w:rPr>
        <w:t>official notification</w:t>
      </w:r>
      <w:r w:rsidR="001270BA" w:rsidRPr="00CD6EC4">
        <w:rPr>
          <w:rFonts w:ascii="Arial" w:eastAsia="Times New Roman" w:hAnsi="Arial" w:cs="Arial"/>
          <w:sz w:val="20"/>
          <w:szCs w:val="20"/>
          <w:lang w:eastAsia="en-GB"/>
        </w:rPr>
        <w:t>;</w:t>
      </w:r>
      <w:r w:rsidR="00AB4888"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 no further official letter is required. </w:t>
      </w:r>
      <w:r w:rsidR="0036373D" w:rsidRPr="00CD6EC4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AB4888"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o facilitate the work of the notified authorities, please </w:t>
      </w:r>
      <w:r w:rsidR="001270BA" w:rsidRPr="00CD6EC4">
        <w:rPr>
          <w:rFonts w:ascii="Arial" w:eastAsia="Times New Roman" w:hAnsi="Arial" w:cs="Arial"/>
          <w:sz w:val="20"/>
          <w:szCs w:val="20"/>
          <w:lang w:eastAsia="en-GB"/>
        </w:rPr>
        <w:t>submit</w:t>
      </w:r>
      <w:r w:rsidR="00AB4888"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 the notification template in a format that allows </w:t>
      </w:r>
      <w:r w:rsidR="00153728" w:rsidRPr="00CD6EC4">
        <w:rPr>
          <w:rFonts w:ascii="Arial" w:eastAsia="Times New Roman" w:hAnsi="Arial" w:cs="Arial"/>
          <w:sz w:val="20"/>
          <w:szCs w:val="20"/>
          <w:lang w:eastAsia="en-GB"/>
        </w:rPr>
        <w:t xml:space="preserve">the information to be read </w:t>
      </w:r>
      <w:r w:rsidR="00AB4888" w:rsidRPr="00CD6EC4">
        <w:rPr>
          <w:rFonts w:ascii="Arial" w:eastAsia="Times New Roman" w:hAnsi="Arial" w:cs="Arial"/>
          <w:sz w:val="20"/>
          <w:szCs w:val="20"/>
          <w:lang w:eastAsia="en-GB"/>
        </w:rPr>
        <w:t>electronically.</w:t>
      </w:r>
    </w:p>
    <w:p w14:paraId="24C00395" w14:textId="77777777" w:rsidR="009F0668" w:rsidRPr="003A3DB6" w:rsidRDefault="009F0668" w:rsidP="009F0668">
      <w:pPr>
        <w:keepNext/>
        <w:spacing w:after="6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0"/>
        <w:gridCol w:w="6114"/>
      </w:tblGrid>
      <w:tr w:rsidR="001E54D7" w:rsidRPr="005C0E18" w14:paraId="69FD9075" w14:textId="77777777" w:rsidTr="001E54D7">
        <w:trPr>
          <w:trHeight w:val="738"/>
        </w:trPr>
        <w:tc>
          <w:tcPr>
            <w:tcW w:w="9464" w:type="dxa"/>
            <w:gridSpan w:val="2"/>
            <w:shd w:val="clear" w:color="auto" w:fill="BFBFBF"/>
            <w:vAlign w:val="center"/>
          </w:tcPr>
          <w:p w14:paraId="470D72E5" w14:textId="77777777" w:rsidR="001E54D7" w:rsidRPr="005C0E18" w:rsidRDefault="00C103E1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03E1">
              <w:rPr>
                <w:rFonts w:ascii="Arial" w:hAnsi="Arial" w:cs="Arial"/>
                <w:b/>
                <w:sz w:val="18"/>
                <w:szCs w:val="18"/>
              </w:rPr>
              <w:t>Notifying</w:t>
            </w:r>
            <w:r w:rsidR="00AB4888" w:rsidRPr="005C0E18">
              <w:rPr>
                <w:rFonts w:ascii="Arial" w:hAnsi="Arial" w:cs="Arial"/>
                <w:b/>
                <w:sz w:val="18"/>
                <w:szCs w:val="18"/>
              </w:rPr>
              <w:t xml:space="preserve"> national authority </w:t>
            </w:r>
          </w:p>
        </w:tc>
      </w:tr>
      <w:tr w:rsidR="001E54D7" w:rsidRPr="005C0E18" w14:paraId="70F84863" w14:textId="77777777" w:rsidTr="001E54D7">
        <w:trPr>
          <w:trHeight w:val="738"/>
        </w:trPr>
        <w:tc>
          <w:tcPr>
            <w:tcW w:w="3350" w:type="dxa"/>
            <w:shd w:val="clear" w:color="auto" w:fill="FFFFFF"/>
            <w:vAlign w:val="center"/>
          </w:tcPr>
          <w:p w14:paraId="3F9BCD78" w14:textId="77777777" w:rsidR="001E54D7" w:rsidRPr="005C0E18" w:rsidRDefault="00AB4888" w:rsidP="00C103E1">
            <w:p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1009808973" w:edGrp="everyone" w:colFirst="1" w:colLast="1"/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 xml:space="preserve">1.1 Name of the </w:t>
            </w:r>
            <w:r w:rsidRPr="00E45A79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notifying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 xml:space="preserve"> authority</w:t>
            </w:r>
          </w:p>
        </w:tc>
        <w:tc>
          <w:tcPr>
            <w:tcW w:w="6114" w:type="dxa"/>
            <w:shd w:val="clear" w:color="auto" w:fill="FFFFFF"/>
            <w:vAlign w:val="center"/>
          </w:tcPr>
          <w:p w14:paraId="57263CD3" w14:textId="504AAC50" w:rsidR="001E54D7" w:rsidRPr="00312888" w:rsidRDefault="009348CE" w:rsidP="00E30FAF">
            <w:pPr>
              <w:spacing w:after="0" w:line="288" w:lineRule="auto"/>
              <w:contextualSpacing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the name of the </w:t>
            </w:r>
            <w:r w:rsidR="00523DBF">
              <w:rPr>
                <w:rFonts w:ascii="Arial" w:hAnsi="Arial" w:cs="Arial"/>
                <w:sz w:val="18"/>
                <w:szCs w:val="18"/>
              </w:rPr>
              <w:t>notifying</w:t>
            </w:r>
            <w:r>
              <w:rPr>
                <w:rFonts w:ascii="Arial" w:hAnsi="Arial" w:cs="Arial"/>
                <w:sz w:val="18"/>
                <w:szCs w:val="18"/>
              </w:rPr>
              <w:t xml:space="preserve"> authority.</w:t>
            </w:r>
          </w:p>
        </w:tc>
      </w:tr>
      <w:tr w:rsidR="009348CE" w:rsidRPr="005C0E18" w14:paraId="07E90C6D" w14:textId="77777777" w:rsidTr="001E54D7">
        <w:trPr>
          <w:trHeight w:val="738"/>
        </w:trPr>
        <w:tc>
          <w:tcPr>
            <w:tcW w:w="3350" w:type="dxa"/>
            <w:shd w:val="clear" w:color="auto" w:fill="FFFFFF"/>
            <w:vAlign w:val="center"/>
          </w:tcPr>
          <w:p w14:paraId="7FFDE0B7" w14:textId="77777777" w:rsidR="009348CE" w:rsidRPr="005C0E18" w:rsidRDefault="00844697" w:rsidP="00844697">
            <w:pPr>
              <w:spacing w:after="0" w:line="288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51332980" w:edGrp="everyone" w:colFirst="1" w:colLast="1"/>
            <w:permEnd w:id="1009808973"/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 xml:space="preserve">1.2 </w:t>
            </w:r>
            <w:r w:rsidR="009348CE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Country of the notifying authority</w:t>
            </w:r>
          </w:p>
        </w:tc>
        <w:tc>
          <w:tcPr>
            <w:tcW w:w="6114" w:type="dxa"/>
            <w:shd w:val="clear" w:color="auto" w:fill="FFFFFF"/>
            <w:vAlign w:val="center"/>
          </w:tcPr>
          <w:p w14:paraId="49A2DC45" w14:textId="381C40E8" w:rsidR="009348CE" w:rsidRDefault="00E30FAF" w:rsidP="00844697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insert the country of the </w:t>
            </w:r>
            <w:r w:rsidR="00523DBF">
              <w:rPr>
                <w:rFonts w:ascii="Arial" w:hAnsi="Arial" w:cs="Arial"/>
                <w:sz w:val="18"/>
                <w:szCs w:val="18"/>
              </w:rPr>
              <w:t>notifying</w:t>
            </w:r>
            <w:r>
              <w:rPr>
                <w:rFonts w:ascii="Arial" w:hAnsi="Arial" w:cs="Arial"/>
                <w:sz w:val="18"/>
                <w:szCs w:val="18"/>
              </w:rPr>
              <w:t xml:space="preserve"> authority.</w:t>
            </w:r>
          </w:p>
        </w:tc>
      </w:tr>
      <w:permEnd w:id="51332980"/>
      <w:tr w:rsidR="001E54D7" w:rsidRPr="005C0E18" w14:paraId="7AC88715" w14:textId="77777777" w:rsidTr="001E54D7">
        <w:trPr>
          <w:trHeight w:val="561"/>
        </w:trPr>
        <w:tc>
          <w:tcPr>
            <w:tcW w:w="9464" w:type="dxa"/>
            <w:gridSpan w:val="2"/>
            <w:shd w:val="clear" w:color="auto" w:fill="BFBFBF"/>
            <w:vAlign w:val="center"/>
          </w:tcPr>
          <w:p w14:paraId="128E5E68" w14:textId="77777777" w:rsidR="001E54D7" w:rsidRPr="005C0E18" w:rsidRDefault="00AB4888" w:rsidP="007E7A13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Scope of the notification</w:t>
            </w:r>
            <w:r w:rsidRPr="005C0E18" w:rsidDel="00876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 description of the measure</w:t>
            </w:r>
          </w:p>
        </w:tc>
      </w:tr>
      <w:tr w:rsidR="001E54D7" w:rsidRPr="005C0E18" w14:paraId="78CBD31D" w14:textId="77777777" w:rsidTr="001E54D7">
        <w:trPr>
          <w:trHeight w:val="1404"/>
        </w:trPr>
        <w:tc>
          <w:tcPr>
            <w:tcW w:w="3350" w:type="dxa"/>
            <w:vMerge w:val="restart"/>
            <w:vAlign w:val="center"/>
          </w:tcPr>
          <w:p w14:paraId="79F31F85" w14:textId="58B143C2" w:rsidR="001E54D7" w:rsidRPr="005C0E18" w:rsidRDefault="00AB4888" w:rsidP="00867203">
            <w:pPr>
              <w:spacing w:after="100" w:line="288" w:lineRule="auto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1586000965" w:edGrp="everyone" w:colFirst="1" w:colLast="1"/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2.1 Exposures secured by mortgages on residential property</w:t>
            </w:r>
          </w:p>
        </w:tc>
        <w:tc>
          <w:tcPr>
            <w:tcW w:w="6114" w:type="dxa"/>
          </w:tcPr>
          <w:p w14:paraId="7FE48AF5" w14:textId="6FF0FE6C" w:rsidR="00D662B5" w:rsidRDefault="00AB4888" w:rsidP="00D662B5">
            <w:pPr>
              <w:numPr>
                <w:ilvl w:val="0"/>
                <w:numId w:val="5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E18">
              <w:rPr>
                <w:rFonts w:ascii="Arial" w:hAnsi="Arial" w:cs="Arial"/>
                <w:sz w:val="18"/>
                <w:szCs w:val="18"/>
              </w:rPr>
              <w:t xml:space="preserve">Do you intend to set </w:t>
            </w:r>
            <w:r w:rsidR="00EC723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higher risk weight </w:t>
            </w:r>
            <w:r w:rsidR="000E4F52">
              <w:rPr>
                <w:rFonts w:ascii="Arial" w:hAnsi="Arial" w:cs="Arial"/>
                <w:sz w:val="18"/>
                <w:szCs w:val="18"/>
              </w:rPr>
              <w:t xml:space="preserve">than that set </w:t>
            </w:r>
            <w:r w:rsidR="009F0470">
              <w:rPr>
                <w:rFonts w:ascii="Arial" w:hAnsi="Arial" w:cs="Arial"/>
                <w:sz w:val="18"/>
                <w:szCs w:val="18"/>
              </w:rPr>
              <w:t xml:space="preserve">out </w:t>
            </w:r>
            <w:r w:rsidR="00EC7232">
              <w:rPr>
                <w:rFonts w:ascii="Arial" w:hAnsi="Arial" w:cs="Arial"/>
                <w:sz w:val="18"/>
                <w:szCs w:val="18"/>
              </w:rPr>
              <w:t>i</w:t>
            </w:r>
            <w:r w:rsidR="000E4F52">
              <w:rPr>
                <w:rFonts w:ascii="Arial" w:hAnsi="Arial" w:cs="Arial"/>
                <w:sz w:val="18"/>
                <w:szCs w:val="18"/>
              </w:rPr>
              <w:t>n Article 125(1) CRR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 for exposures </w:t>
            </w:r>
            <w:r w:rsidR="000E4F52">
              <w:rPr>
                <w:rFonts w:ascii="Arial" w:hAnsi="Arial" w:cs="Arial"/>
                <w:sz w:val="18"/>
                <w:szCs w:val="18"/>
              </w:rPr>
              <w:t>fully and completely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 secured by mortgages on residential property? </w:t>
            </w:r>
          </w:p>
          <w:p w14:paraId="4B3E82A0" w14:textId="77777777" w:rsidR="001056A0" w:rsidRDefault="00AB4888" w:rsidP="00D662B5">
            <w:pPr>
              <w:numPr>
                <w:ilvl w:val="0"/>
                <w:numId w:val="5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2B5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1056A0">
              <w:rPr>
                <w:rFonts w:ascii="Arial" w:hAnsi="Arial" w:cs="Arial"/>
                <w:sz w:val="18"/>
                <w:szCs w:val="18"/>
              </w:rPr>
              <w:t>please specify:</w:t>
            </w:r>
          </w:p>
          <w:p w14:paraId="4E21C562" w14:textId="58B83F8C" w:rsidR="001056A0" w:rsidRDefault="001056A0" w:rsidP="001056A0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AB4888" w:rsidRPr="001056A0">
              <w:rPr>
                <w:rFonts w:ascii="Arial" w:hAnsi="Arial" w:cs="Arial"/>
                <w:sz w:val="18"/>
                <w:szCs w:val="18"/>
              </w:rPr>
              <w:t xml:space="preserve">hich risk weight </w:t>
            </w:r>
            <w:r w:rsidR="00153728">
              <w:rPr>
                <w:rFonts w:ascii="Arial" w:hAnsi="Arial" w:cs="Arial"/>
                <w:sz w:val="18"/>
                <w:szCs w:val="18"/>
              </w:rPr>
              <w:t>you intend to change</w:t>
            </w:r>
            <w:r w:rsidR="00B25877">
              <w:rPr>
                <w:rFonts w:ascii="Arial" w:hAnsi="Arial" w:cs="Arial"/>
                <w:sz w:val="18"/>
                <w:szCs w:val="18"/>
              </w:rPr>
              <w:t>.</w:t>
            </w:r>
            <w:r w:rsidR="00AB4888" w:rsidRPr="001056A0">
              <w:rPr>
                <w:rFonts w:ascii="Arial" w:hAnsi="Arial" w:cs="Arial"/>
                <w:sz w:val="18"/>
                <w:szCs w:val="18"/>
              </w:rPr>
              <w:t xml:space="preserve"> Please specify the new risk weight </w:t>
            </w:r>
            <w:r w:rsidR="00153728">
              <w:rPr>
                <w:rFonts w:ascii="Arial" w:hAnsi="Arial" w:cs="Arial"/>
                <w:sz w:val="18"/>
                <w:szCs w:val="18"/>
              </w:rPr>
              <w:t xml:space="preserve">to be set </w:t>
            </w:r>
            <w:r w:rsidR="00AB4888" w:rsidRPr="001056A0">
              <w:rPr>
                <w:rFonts w:ascii="Arial" w:hAnsi="Arial" w:cs="Arial"/>
                <w:sz w:val="18"/>
                <w:szCs w:val="18"/>
              </w:rPr>
              <w:t>(between 35% and 150%).</w:t>
            </w:r>
          </w:p>
          <w:p w14:paraId="004DA853" w14:textId="36253E85" w:rsidR="001056A0" w:rsidRDefault="00DF5354" w:rsidP="001056A0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F60454" w:rsidRPr="001056A0">
              <w:rPr>
                <w:rFonts w:ascii="Arial" w:hAnsi="Arial" w:cs="Arial"/>
                <w:sz w:val="18"/>
                <w:szCs w:val="18"/>
              </w:rPr>
              <w:t>wh</w:t>
            </w:r>
            <w:r>
              <w:rPr>
                <w:rFonts w:ascii="Arial" w:hAnsi="Arial" w:cs="Arial"/>
                <w:sz w:val="18"/>
                <w:szCs w:val="18"/>
              </w:rPr>
              <w:t>ich</w:t>
            </w:r>
            <w:r w:rsidR="00E33F0E" w:rsidRPr="001056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1DA" w:rsidRPr="001056A0">
              <w:rPr>
                <w:rFonts w:ascii="Arial" w:hAnsi="Arial" w:cs="Arial"/>
                <w:sz w:val="18"/>
                <w:szCs w:val="18"/>
              </w:rPr>
              <w:t>part</w:t>
            </w:r>
            <w:r w:rsidR="00E33F0E" w:rsidRPr="001056A0">
              <w:rPr>
                <w:rFonts w:ascii="Arial" w:hAnsi="Arial" w:cs="Arial"/>
                <w:sz w:val="18"/>
                <w:szCs w:val="18"/>
              </w:rPr>
              <w:t>(</w:t>
            </w:r>
            <w:r w:rsidR="00F651DA" w:rsidRPr="001056A0">
              <w:rPr>
                <w:rFonts w:ascii="Arial" w:hAnsi="Arial" w:cs="Arial"/>
                <w:sz w:val="18"/>
                <w:szCs w:val="18"/>
              </w:rPr>
              <w:t>s</w:t>
            </w:r>
            <w:r w:rsidR="00E33F0E" w:rsidRPr="001056A0">
              <w:rPr>
                <w:rFonts w:ascii="Arial" w:hAnsi="Arial" w:cs="Arial"/>
                <w:sz w:val="18"/>
                <w:szCs w:val="18"/>
              </w:rPr>
              <w:t>)</w:t>
            </w:r>
            <w:r w:rsidR="00F651DA" w:rsidRPr="001056A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Member State </w:t>
            </w:r>
            <w:r w:rsidR="00F651DA" w:rsidRPr="001056A0">
              <w:rPr>
                <w:rFonts w:ascii="Arial" w:hAnsi="Arial" w:cs="Arial"/>
                <w:sz w:val="18"/>
                <w:szCs w:val="18"/>
              </w:rPr>
              <w:t xml:space="preserve">territory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</w:t>
            </w:r>
            <w:r w:rsidR="00260DD2" w:rsidRPr="001056A0">
              <w:rPr>
                <w:rFonts w:ascii="Arial" w:hAnsi="Arial" w:cs="Arial"/>
                <w:sz w:val="18"/>
                <w:szCs w:val="18"/>
              </w:rPr>
              <w:t>the new risk weight</w:t>
            </w:r>
            <w:r>
              <w:rPr>
                <w:rFonts w:ascii="Arial" w:hAnsi="Arial" w:cs="Arial"/>
                <w:sz w:val="18"/>
                <w:szCs w:val="18"/>
              </w:rPr>
              <w:t xml:space="preserve"> for exposure</w:t>
            </w:r>
            <w:r w:rsidR="00EB533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BB4">
              <w:rPr>
                <w:rFonts w:ascii="Arial" w:hAnsi="Arial" w:cs="Arial"/>
                <w:sz w:val="18"/>
                <w:szCs w:val="18"/>
              </w:rPr>
              <w:t xml:space="preserve">set out above </w:t>
            </w:r>
            <w:r>
              <w:rPr>
                <w:rFonts w:ascii="Arial" w:hAnsi="Arial" w:cs="Arial"/>
                <w:sz w:val="18"/>
                <w:szCs w:val="18"/>
              </w:rPr>
              <w:t>apply</w:t>
            </w:r>
            <w:r w:rsidR="00260DD2" w:rsidRPr="001056A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7C918DD" w14:textId="7F354733" w:rsidR="00AB7B22" w:rsidRPr="001056A0" w:rsidRDefault="00EB533E" w:rsidP="001056A0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which </w:t>
            </w:r>
            <w:r w:rsidR="00E33F0E" w:rsidRPr="001056A0">
              <w:rPr>
                <w:rFonts w:ascii="Arial" w:hAnsi="Arial" w:cs="Arial"/>
                <w:sz w:val="18"/>
                <w:szCs w:val="18"/>
              </w:rPr>
              <w:t>property segment(s)</w:t>
            </w:r>
            <w:r w:rsidR="00AB7B22" w:rsidRPr="001056A0">
              <w:rPr>
                <w:rFonts w:ascii="Arial" w:hAnsi="Arial" w:cs="Arial"/>
                <w:sz w:val="18"/>
                <w:szCs w:val="18"/>
              </w:rPr>
              <w:t xml:space="preserve"> will the new risk weight</w:t>
            </w:r>
            <w:r>
              <w:rPr>
                <w:rFonts w:ascii="Arial" w:hAnsi="Arial" w:cs="Arial"/>
                <w:sz w:val="18"/>
                <w:szCs w:val="18"/>
              </w:rPr>
              <w:t xml:space="preserve"> for exposures </w:t>
            </w:r>
            <w:r w:rsidR="0036749D">
              <w:rPr>
                <w:rFonts w:ascii="Arial" w:hAnsi="Arial" w:cs="Arial"/>
                <w:sz w:val="18"/>
                <w:szCs w:val="18"/>
              </w:rPr>
              <w:t xml:space="preserve">set out above </w:t>
            </w:r>
            <w:r>
              <w:rPr>
                <w:rFonts w:ascii="Arial" w:hAnsi="Arial" w:cs="Arial"/>
                <w:sz w:val="18"/>
                <w:szCs w:val="18"/>
              </w:rPr>
              <w:t>apply</w:t>
            </w:r>
            <w:r w:rsidR="00AB7B22" w:rsidRPr="001056A0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1E54D7" w:rsidRPr="005C0E18" w14:paraId="401F8EE1" w14:textId="77777777" w:rsidTr="001E54D7">
        <w:trPr>
          <w:trHeight w:val="1404"/>
        </w:trPr>
        <w:tc>
          <w:tcPr>
            <w:tcW w:w="3350" w:type="dxa"/>
            <w:vMerge/>
            <w:vAlign w:val="center"/>
          </w:tcPr>
          <w:p w14:paraId="3E6EF10D" w14:textId="77777777" w:rsidR="001E54D7" w:rsidRPr="005C0E18" w:rsidRDefault="001E54D7" w:rsidP="001E54D7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1309558903" w:edGrp="everyone" w:colFirst="1" w:colLast="1"/>
            <w:permEnd w:id="1586000965"/>
          </w:p>
        </w:tc>
        <w:tc>
          <w:tcPr>
            <w:tcW w:w="6114" w:type="dxa"/>
          </w:tcPr>
          <w:p w14:paraId="412260C1" w14:textId="553B7462" w:rsidR="001E54D7" w:rsidRPr="005C0E18" w:rsidRDefault="00AB4888" w:rsidP="001E54D7">
            <w:pPr>
              <w:numPr>
                <w:ilvl w:val="0"/>
                <w:numId w:val="5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E18">
              <w:rPr>
                <w:rFonts w:ascii="Arial" w:hAnsi="Arial" w:cs="Arial"/>
                <w:sz w:val="18"/>
                <w:szCs w:val="18"/>
              </w:rPr>
              <w:t>Do you intend to apply stricter criteria than thos</w:t>
            </w:r>
            <w:r w:rsidR="00F815A1">
              <w:rPr>
                <w:rFonts w:ascii="Arial" w:hAnsi="Arial" w:cs="Arial"/>
                <w:sz w:val="18"/>
                <w:szCs w:val="18"/>
              </w:rPr>
              <w:t>e set out in Article 125(2)</w:t>
            </w:r>
            <w:r w:rsidR="00BC6C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5A1">
              <w:rPr>
                <w:rFonts w:ascii="Arial" w:hAnsi="Arial" w:cs="Arial"/>
                <w:sz w:val="18"/>
                <w:szCs w:val="18"/>
              </w:rPr>
              <w:t>CRR</w:t>
            </w:r>
            <w:r w:rsidR="00B814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380C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exposures fully and completely secured by mortgages on residential property? </w:t>
            </w:r>
          </w:p>
          <w:p w14:paraId="6F8188E7" w14:textId="77777777" w:rsidR="004C30AD" w:rsidRDefault="00AB4888" w:rsidP="001E54D7">
            <w:pPr>
              <w:numPr>
                <w:ilvl w:val="0"/>
                <w:numId w:val="5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E18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4C30AD">
              <w:rPr>
                <w:rFonts w:ascii="Arial" w:hAnsi="Arial" w:cs="Arial"/>
                <w:sz w:val="18"/>
                <w:szCs w:val="18"/>
              </w:rPr>
              <w:t>please specify:</w:t>
            </w:r>
          </w:p>
          <w:p w14:paraId="5EE6AE91" w14:textId="0CE7D6DE" w:rsidR="001E54D7" w:rsidRPr="00FB585C" w:rsidRDefault="00DD2BB4" w:rsidP="00FB585C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criteria you intend to add or tighten</w:t>
            </w:r>
            <w:r w:rsidR="00B2587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EBF6B5" w14:textId="732F9C1D" w:rsidR="00FB585C" w:rsidRDefault="00DD2BB4" w:rsidP="00FB585C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which </w:t>
            </w:r>
            <w:r w:rsidR="00260DD2" w:rsidRPr="00FB585C">
              <w:rPr>
                <w:rFonts w:ascii="Arial" w:hAnsi="Arial" w:cs="Arial"/>
                <w:sz w:val="18"/>
                <w:szCs w:val="18"/>
              </w:rPr>
              <w:t>part</w:t>
            </w:r>
            <w:r w:rsidR="00E33F0E" w:rsidRPr="00FB585C">
              <w:rPr>
                <w:rFonts w:ascii="Arial" w:hAnsi="Arial" w:cs="Arial"/>
                <w:sz w:val="18"/>
                <w:szCs w:val="18"/>
              </w:rPr>
              <w:t>(</w:t>
            </w:r>
            <w:r w:rsidR="00260DD2" w:rsidRPr="00FB585C">
              <w:rPr>
                <w:rFonts w:ascii="Arial" w:hAnsi="Arial" w:cs="Arial"/>
                <w:sz w:val="18"/>
                <w:szCs w:val="18"/>
              </w:rPr>
              <w:t>s</w:t>
            </w:r>
            <w:r w:rsidR="00E33F0E" w:rsidRPr="00FB585C">
              <w:rPr>
                <w:rFonts w:ascii="Arial" w:hAnsi="Arial" w:cs="Arial"/>
                <w:sz w:val="18"/>
                <w:szCs w:val="18"/>
              </w:rPr>
              <w:t>)</w:t>
            </w:r>
            <w:r w:rsidR="00260DD2" w:rsidRPr="00FB585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Member State </w:t>
            </w:r>
            <w:r w:rsidR="00260DD2" w:rsidRPr="00FB585C">
              <w:rPr>
                <w:rFonts w:ascii="Arial" w:hAnsi="Arial" w:cs="Arial"/>
                <w:sz w:val="18"/>
                <w:szCs w:val="18"/>
              </w:rPr>
              <w:t xml:space="preserve">territory the stricter criteria </w:t>
            </w:r>
            <w:r>
              <w:rPr>
                <w:rFonts w:ascii="Arial" w:hAnsi="Arial" w:cs="Arial"/>
                <w:sz w:val="18"/>
                <w:szCs w:val="18"/>
              </w:rPr>
              <w:t>set out above will apply</w:t>
            </w:r>
            <w:r w:rsidR="00260DD2" w:rsidRPr="00FB585C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2C3E470" w14:textId="38E36B8E" w:rsidR="00AB7B22" w:rsidRPr="00FB585C" w:rsidRDefault="0036749D" w:rsidP="00FB585C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which </w:t>
            </w:r>
            <w:r w:rsidR="00E33F0E" w:rsidRPr="00FB585C">
              <w:rPr>
                <w:rFonts w:ascii="Arial" w:hAnsi="Arial" w:cs="Arial"/>
                <w:sz w:val="18"/>
                <w:szCs w:val="18"/>
              </w:rPr>
              <w:t xml:space="preserve">property segment(s) </w:t>
            </w:r>
            <w:r w:rsidR="0014717A">
              <w:rPr>
                <w:rFonts w:ascii="Arial" w:hAnsi="Arial" w:cs="Arial"/>
                <w:sz w:val="18"/>
                <w:szCs w:val="18"/>
              </w:rPr>
              <w:t xml:space="preserve">will </w:t>
            </w:r>
            <w:r w:rsidR="00E33F0E" w:rsidRPr="00FB585C">
              <w:rPr>
                <w:rFonts w:ascii="Arial" w:hAnsi="Arial" w:cs="Arial"/>
                <w:sz w:val="18"/>
                <w:szCs w:val="18"/>
              </w:rPr>
              <w:t>the new risk weight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="00E33F0E" w:rsidRPr="00FB58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for exposures set out above apply</w:t>
            </w:r>
            <w:r w:rsidR="00E33F0E" w:rsidRPr="00FB585C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1E54D7" w:rsidRPr="005C0E18" w14:paraId="56F4A784" w14:textId="77777777" w:rsidTr="001E54D7">
        <w:trPr>
          <w:trHeight w:val="1404"/>
        </w:trPr>
        <w:tc>
          <w:tcPr>
            <w:tcW w:w="3350" w:type="dxa"/>
            <w:vMerge w:val="restart"/>
            <w:vAlign w:val="center"/>
          </w:tcPr>
          <w:p w14:paraId="15B920B0" w14:textId="34DFFF7B" w:rsidR="001E54D7" w:rsidRPr="005C0E18" w:rsidRDefault="00AB4888" w:rsidP="00867203">
            <w:pPr>
              <w:spacing w:after="100" w:line="288" w:lineRule="auto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303638337" w:edGrp="everyone" w:colFirst="1" w:colLast="1"/>
            <w:permEnd w:id="1309558903"/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2.2 Exposures secured by mortgages on commercial immovable property</w:t>
            </w:r>
          </w:p>
        </w:tc>
        <w:tc>
          <w:tcPr>
            <w:tcW w:w="6114" w:type="dxa"/>
          </w:tcPr>
          <w:p w14:paraId="7A27B655" w14:textId="077C6589" w:rsidR="001E54D7" w:rsidRPr="005C0E18" w:rsidRDefault="00AB4888" w:rsidP="001E54D7">
            <w:pPr>
              <w:numPr>
                <w:ilvl w:val="0"/>
                <w:numId w:val="5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E18">
              <w:rPr>
                <w:rFonts w:ascii="Arial" w:hAnsi="Arial" w:cs="Arial"/>
                <w:sz w:val="18"/>
                <w:szCs w:val="18"/>
              </w:rPr>
              <w:t xml:space="preserve">Do you intend to set </w:t>
            </w:r>
            <w:r w:rsidR="00EC723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higher risk weight </w:t>
            </w:r>
            <w:r w:rsidR="00EC7232">
              <w:rPr>
                <w:rFonts w:ascii="Arial" w:hAnsi="Arial" w:cs="Arial"/>
                <w:sz w:val="18"/>
                <w:szCs w:val="18"/>
              </w:rPr>
              <w:t xml:space="preserve">than that set out </w:t>
            </w:r>
            <w:r w:rsidR="00EA1986">
              <w:rPr>
                <w:rFonts w:ascii="Arial" w:hAnsi="Arial" w:cs="Arial"/>
                <w:sz w:val="18"/>
                <w:szCs w:val="18"/>
              </w:rPr>
              <w:t>in Article</w:t>
            </w:r>
            <w:r w:rsidR="00EC7232">
              <w:rPr>
                <w:rFonts w:ascii="Arial" w:hAnsi="Arial" w:cs="Arial"/>
                <w:sz w:val="18"/>
                <w:szCs w:val="18"/>
              </w:rPr>
              <w:t xml:space="preserve"> 126(1)</w:t>
            </w:r>
            <w:r w:rsidR="00BC6C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232">
              <w:rPr>
                <w:rFonts w:ascii="Arial" w:hAnsi="Arial" w:cs="Arial"/>
                <w:sz w:val="18"/>
                <w:szCs w:val="18"/>
              </w:rPr>
              <w:t xml:space="preserve">CRR 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for exposures </w:t>
            </w:r>
            <w:r w:rsidR="00EC7232">
              <w:rPr>
                <w:rFonts w:ascii="Arial" w:hAnsi="Arial" w:cs="Arial"/>
                <w:sz w:val="18"/>
                <w:szCs w:val="18"/>
              </w:rPr>
              <w:t>fully and completely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 secured by mortgages on commercial immovable property? </w:t>
            </w:r>
          </w:p>
          <w:p w14:paraId="48C263CE" w14:textId="77777777" w:rsidR="00845F9A" w:rsidRDefault="00AB4888" w:rsidP="00A260D5">
            <w:pPr>
              <w:numPr>
                <w:ilvl w:val="0"/>
                <w:numId w:val="5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E18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845F9A">
              <w:rPr>
                <w:rFonts w:ascii="Arial" w:hAnsi="Arial" w:cs="Arial"/>
                <w:sz w:val="18"/>
                <w:szCs w:val="18"/>
              </w:rPr>
              <w:t>please specify:</w:t>
            </w:r>
          </w:p>
          <w:p w14:paraId="565E4BFA" w14:textId="1701E557" w:rsidR="00845F9A" w:rsidRDefault="00B25877" w:rsidP="00845F9A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</w:t>
            </w:r>
            <w:r w:rsidR="00AB4888" w:rsidRPr="00845F9A">
              <w:rPr>
                <w:rFonts w:ascii="Arial" w:hAnsi="Arial" w:cs="Arial"/>
                <w:sz w:val="18"/>
                <w:szCs w:val="18"/>
              </w:rPr>
              <w:t>risk weight</w:t>
            </w:r>
            <w:r>
              <w:rPr>
                <w:rFonts w:ascii="Arial" w:hAnsi="Arial" w:cs="Arial"/>
                <w:sz w:val="18"/>
                <w:szCs w:val="18"/>
              </w:rPr>
              <w:t xml:space="preserve"> you intend to </w:t>
            </w:r>
            <w:r w:rsidR="00AB4888" w:rsidRPr="00845F9A">
              <w:rPr>
                <w:rFonts w:ascii="Arial" w:hAnsi="Arial" w:cs="Arial"/>
                <w:sz w:val="18"/>
                <w:szCs w:val="18"/>
              </w:rPr>
              <w:t>set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AB4888" w:rsidRPr="00845F9A">
              <w:rPr>
                <w:rFonts w:ascii="Arial" w:hAnsi="Arial" w:cs="Arial"/>
                <w:sz w:val="18"/>
                <w:szCs w:val="18"/>
              </w:rPr>
              <w:t xml:space="preserve"> Please specify the new risk weight</w:t>
            </w:r>
            <w:r>
              <w:rPr>
                <w:rFonts w:ascii="Arial" w:hAnsi="Arial" w:cs="Arial"/>
                <w:sz w:val="18"/>
                <w:szCs w:val="18"/>
              </w:rPr>
              <w:t xml:space="preserve"> to be set</w:t>
            </w:r>
            <w:r w:rsidR="00AB4888" w:rsidRPr="00845F9A">
              <w:rPr>
                <w:rFonts w:ascii="Arial" w:hAnsi="Arial" w:cs="Arial"/>
                <w:sz w:val="18"/>
                <w:szCs w:val="18"/>
              </w:rPr>
              <w:t xml:space="preserve"> (between 50% and 150%)</w:t>
            </w:r>
            <w:r w:rsidR="006F4857">
              <w:rPr>
                <w:rFonts w:ascii="Arial" w:hAnsi="Arial" w:cs="Arial"/>
                <w:sz w:val="18"/>
                <w:szCs w:val="18"/>
              </w:rPr>
              <w:t>.</w:t>
            </w:r>
            <w:r w:rsidR="00AB4888" w:rsidRPr="00845F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333365" w14:textId="4B2E16C7" w:rsidR="00845F9A" w:rsidRDefault="00B25877" w:rsidP="00845F9A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845F9A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 xml:space="preserve">which </w:t>
            </w:r>
            <w:r w:rsidR="00260DD2" w:rsidRPr="00845F9A">
              <w:rPr>
                <w:rFonts w:ascii="Arial" w:hAnsi="Arial" w:cs="Arial"/>
                <w:sz w:val="18"/>
                <w:szCs w:val="18"/>
              </w:rPr>
              <w:t>part</w:t>
            </w:r>
            <w:r w:rsidR="003227BF" w:rsidRPr="00845F9A">
              <w:rPr>
                <w:rFonts w:ascii="Arial" w:hAnsi="Arial" w:cs="Arial"/>
                <w:sz w:val="18"/>
                <w:szCs w:val="18"/>
              </w:rPr>
              <w:t>(</w:t>
            </w:r>
            <w:r w:rsidR="00260DD2" w:rsidRPr="00845F9A">
              <w:rPr>
                <w:rFonts w:ascii="Arial" w:hAnsi="Arial" w:cs="Arial"/>
                <w:sz w:val="18"/>
                <w:szCs w:val="18"/>
              </w:rPr>
              <w:t>s</w:t>
            </w:r>
            <w:r w:rsidR="003227BF" w:rsidRPr="00845F9A">
              <w:rPr>
                <w:rFonts w:ascii="Arial" w:hAnsi="Arial" w:cs="Arial"/>
                <w:sz w:val="18"/>
                <w:szCs w:val="18"/>
              </w:rPr>
              <w:t>)</w:t>
            </w:r>
            <w:r w:rsidR="00260DD2" w:rsidRPr="00845F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="0014717A">
              <w:rPr>
                <w:rFonts w:ascii="Arial" w:hAnsi="Arial" w:cs="Arial"/>
                <w:sz w:val="18"/>
                <w:szCs w:val="18"/>
              </w:rPr>
              <w:t xml:space="preserve">Member State </w:t>
            </w:r>
            <w:r w:rsidR="00260DD2" w:rsidRPr="00845F9A">
              <w:rPr>
                <w:rFonts w:ascii="Arial" w:hAnsi="Arial" w:cs="Arial"/>
                <w:sz w:val="18"/>
                <w:szCs w:val="18"/>
              </w:rPr>
              <w:t xml:space="preserve">territory </w:t>
            </w:r>
            <w:r w:rsidR="0014717A">
              <w:rPr>
                <w:rFonts w:ascii="Arial" w:hAnsi="Arial" w:cs="Arial"/>
                <w:sz w:val="18"/>
                <w:szCs w:val="18"/>
              </w:rPr>
              <w:t xml:space="preserve">will </w:t>
            </w:r>
            <w:r w:rsidR="00260DD2" w:rsidRPr="00845F9A">
              <w:rPr>
                <w:rFonts w:ascii="Arial" w:hAnsi="Arial" w:cs="Arial"/>
                <w:sz w:val="18"/>
                <w:szCs w:val="18"/>
              </w:rPr>
              <w:t>the new risk weight</w:t>
            </w:r>
            <w:r w:rsidR="0014717A">
              <w:rPr>
                <w:rFonts w:ascii="Arial" w:hAnsi="Arial" w:cs="Arial"/>
                <w:sz w:val="18"/>
                <w:szCs w:val="18"/>
              </w:rPr>
              <w:t xml:space="preserve"> set out above apply</w:t>
            </w:r>
            <w:r w:rsidR="00260DD2" w:rsidRPr="00845F9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61FA474" w14:textId="37A23425" w:rsidR="00E33F0E" w:rsidRPr="00845F9A" w:rsidRDefault="0014717A" w:rsidP="00845F9A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which </w:t>
            </w:r>
            <w:r w:rsidR="00E33F0E" w:rsidRPr="00845F9A">
              <w:rPr>
                <w:rFonts w:ascii="Arial" w:hAnsi="Arial" w:cs="Arial"/>
                <w:sz w:val="18"/>
                <w:szCs w:val="18"/>
              </w:rPr>
              <w:t xml:space="preserve">property segment(s) will the new risk weight </w:t>
            </w:r>
            <w:r>
              <w:rPr>
                <w:rFonts w:ascii="Arial" w:hAnsi="Arial" w:cs="Arial"/>
                <w:sz w:val="18"/>
                <w:szCs w:val="18"/>
              </w:rPr>
              <w:t>set out above apply</w:t>
            </w:r>
            <w:r w:rsidR="00E33F0E" w:rsidRPr="00845F9A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1E54D7" w:rsidRPr="005C0E18" w14:paraId="42C9F0C9" w14:textId="77777777" w:rsidTr="001E54D7">
        <w:trPr>
          <w:trHeight w:val="1404"/>
        </w:trPr>
        <w:tc>
          <w:tcPr>
            <w:tcW w:w="3350" w:type="dxa"/>
            <w:vMerge/>
            <w:vAlign w:val="center"/>
          </w:tcPr>
          <w:p w14:paraId="02CB67B2" w14:textId="77777777" w:rsidR="001E54D7" w:rsidRPr="005C0E18" w:rsidRDefault="001E54D7" w:rsidP="001E54D7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1265990872" w:edGrp="everyone" w:colFirst="1" w:colLast="1"/>
            <w:permEnd w:id="303638337"/>
          </w:p>
        </w:tc>
        <w:tc>
          <w:tcPr>
            <w:tcW w:w="6114" w:type="dxa"/>
          </w:tcPr>
          <w:p w14:paraId="5DC9ECC4" w14:textId="0533D161" w:rsidR="00DA543F" w:rsidRDefault="00AB4888" w:rsidP="00DA543F">
            <w:pPr>
              <w:numPr>
                <w:ilvl w:val="0"/>
                <w:numId w:val="5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43F">
              <w:rPr>
                <w:rFonts w:ascii="Arial" w:hAnsi="Arial" w:cs="Arial"/>
                <w:sz w:val="18"/>
                <w:szCs w:val="18"/>
              </w:rPr>
              <w:t>Do you intend to apply stricter criteria than thos</w:t>
            </w:r>
            <w:r w:rsidR="00F815A1" w:rsidRPr="00DA543F">
              <w:rPr>
                <w:rFonts w:ascii="Arial" w:hAnsi="Arial" w:cs="Arial"/>
                <w:sz w:val="18"/>
                <w:szCs w:val="18"/>
              </w:rPr>
              <w:t>e set out in Article 126(2) CRR</w:t>
            </w:r>
            <w:r w:rsidR="00B81452" w:rsidRPr="00DA5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1C1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DA543F">
              <w:rPr>
                <w:rFonts w:ascii="Arial" w:hAnsi="Arial" w:cs="Arial"/>
                <w:sz w:val="18"/>
                <w:szCs w:val="18"/>
              </w:rPr>
              <w:t xml:space="preserve">exposures fully and completely secured by mortgages on commercial immovable property? </w:t>
            </w:r>
          </w:p>
          <w:p w14:paraId="4BFA78E3" w14:textId="77777777" w:rsidR="004B2AB5" w:rsidRDefault="00AB4888" w:rsidP="002011F1">
            <w:pPr>
              <w:numPr>
                <w:ilvl w:val="0"/>
                <w:numId w:val="5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43F">
              <w:rPr>
                <w:rFonts w:ascii="Arial" w:hAnsi="Arial" w:cs="Arial"/>
                <w:sz w:val="18"/>
                <w:szCs w:val="18"/>
              </w:rPr>
              <w:t>If yes,</w:t>
            </w:r>
            <w:r w:rsidR="004B2AB5">
              <w:rPr>
                <w:rFonts w:ascii="Arial" w:hAnsi="Arial" w:cs="Arial"/>
                <w:sz w:val="18"/>
                <w:szCs w:val="18"/>
              </w:rPr>
              <w:t xml:space="preserve"> please specify:</w:t>
            </w:r>
          </w:p>
          <w:p w14:paraId="4987CF84" w14:textId="270FB426" w:rsidR="002011F1" w:rsidRDefault="000F5706" w:rsidP="004B2AB5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criteria you intend to add or tighten.</w:t>
            </w:r>
          </w:p>
          <w:p w14:paraId="33BEB98A" w14:textId="041E2885" w:rsidR="004B2AB5" w:rsidRDefault="000F5706" w:rsidP="004B2AB5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which </w:t>
            </w:r>
            <w:r w:rsidR="00260DD2" w:rsidRPr="004B2AB5">
              <w:rPr>
                <w:rFonts w:ascii="Arial" w:hAnsi="Arial" w:cs="Arial"/>
                <w:sz w:val="18"/>
                <w:szCs w:val="18"/>
              </w:rPr>
              <w:t>part</w:t>
            </w:r>
            <w:r w:rsidR="003227BF" w:rsidRPr="004B2AB5">
              <w:rPr>
                <w:rFonts w:ascii="Arial" w:hAnsi="Arial" w:cs="Arial"/>
                <w:sz w:val="18"/>
                <w:szCs w:val="18"/>
              </w:rPr>
              <w:t>(</w:t>
            </w:r>
            <w:r w:rsidR="00260DD2" w:rsidRPr="004B2AB5">
              <w:rPr>
                <w:rFonts w:ascii="Arial" w:hAnsi="Arial" w:cs="Arial"/>
                <w:sz w:val="18"/>
                <w:szCs w:val="18"/>
              </w:rPr>
              <w:t>s</w:t>
            </w:r>
            <w:r w:rsidR="003227BF" w:rsidRPr="004B2AB5">
              <w:rPr>
                <w:rFonts w:ascii="Arial" w:hAnsi="Arial" w:cs="Arial"/>
                <w:sz w:val="18"/>
                <w:szCs w:val="18"/>
              </w:rPr>
              <w:t>)</w:t>
            </w:r>
            <w:r w:rsidR="00260DD2" w:rsidRPr="004B2AB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Member State </w:t>
            </w:r>
            <w:r w:rsidR="00260DD2" w:rsidRPr="004B2AB5">
              <w:rPr>
                <w:rFonts w:ascii="Arial" w:hAnsi="Arial" w:cs="Arial"/>
                <w:sz w:val="18"/>
                <w:szCs w:val="18"/>
              </w:rPr>
              <w:t xml:space="preserve">territory will the stricter criteria </w:t>
            </w:r>
            <w:r>
              <w:rPr>
                <w:rFonts w:ascii="Arial" w:hAnsi="Arial" w:cs="Arial"/>
                <w:sz w:val="18"/>
                <w:szCs w:val="18"/>
              </w:rPr>
              <w:t xml:space="preserve">set out </w:t>
            </w:r>
            <w:r w:rsidR="00260DD2" w:rsidRPr="004B2AB5">
              <w:rPr>
                <w:rFonts w:ascii="Arial" w:hAnsi="Arial" w:cs="Arial"/>
                <w:sz w:val="18"/>
                <w:szCs w:val="18"/>
              </w:rPr>
              <w:t>above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</w:t>
            </w:r>
            <w:r w:rsidR="00260DD2" w:rsidRPr="004B2AB5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0A142B33" w14:textId="514CF6A8" w:rsidR="00E33F0E" w:rsidRPr="004B2AB5" w:rsidRDefault="000F5706" w:rsidP="004B2AB5">
            <w:pPr>
              <w:pStyle w:val="ListParagraph"/>
              <w:numPr>
                <w:ilvl w:val="0"/>
                <w:numId w:val="24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which</w:t>
            </w:r>
            <w:r w:rsidR="00E33F0E" w:rsidRPr="004B2AB5">
              <w:rPr>
                <w:rFonts w:ascii="Arial" w:hAnsi="Arial" w:cs="Arial"/>
                <w:sz w:val="18"/>
                <w:szCs w:val="18"/>
              </w:rPr>
              <w:t xml:space="preserve"> property segment(s) will the new risk weight</w:t>
            </w:r>
            <w:r>
              <w:rPr>
                <w:rFonts w:ascii="Arial" w:hAnsi="Arial" w:cs="Arial"/>
                <w:sz w:val="18"/>
                <w:szCs w:val="18"/>
              </w:rPr>
              <w:t xml:space="preserve"> set out</w:t>
            </w:r>
            <w:r w:rsidR="00E33F0E" w:rsidRPr="004B2AB5">
              <w:rPr>
                <w:rFonts w:ascii="Arial" w:hAnsi="Arial" w:cs="Arial"/>
                <w:sz w:val="18"/>
                <w:szCs w:val="18"/>
              </w:rPr>
              <w:t xml:space="preserve"> above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</w:t>
            </w:r>
            <w:r w:rsidR="00E33F0E" w:rsidRPr="004B2AB5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permEnd w:id="1265990872"/>
      <w:tr w:rsidR="001E54D7" w:rsidRPr="005C0E18" w14:paraId="7D2CD5C9" w14:textId="77777777" w:rsidTr="001E54D7">
        <w:trPr>
          <w:trHeight w:val="738"/>
        </w:trPr>
        <w:tc>
          <w:tcPr>
            <w:tcW w:w="3350" w:type="dxa"/>
            <w:vAlign w:val="center"/>
          </w:tcPr>
          <w:p w14:paraId="58271DC5" w14:textId="1EFD57B0" w:rsidR="001E54D7" w:rsidRPr="005C0E18" w:rsidRDefault="00AB4888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2.3 O</w:t>
            </w:r>
            <w:r w:rsidRPr="004A25C6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ther relevant information</w:t>
            </w:r>
          </w:p>
        </w:tc>
        <w:tc>
          <w:tcPr>
            <w:tcW w:w="6114" w:type="dxa"/>
          </w:tcPr>
          <w:p w14:paraId="225D3135" w14:textId="77777777" w:rsidR="00DE5BEE" w:rsidRDefault="00DE5BEE" w:rsidP="008636EC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  <w:p w14:paraId="6FADE4BB" w14:textId="71E9688F" w:rsidR="001E54D7" w:rsidRPr="005C0E18" w:rsidRDefault="00AB4888" w:rsidP="008636EC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632927524" w:edGrp="everyone"/>
            <w:r w:rsidRPr="004A25C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Any other relevant informatio</w:t>
            </w:r>
            <w:r w:rsidR="006E5558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n.</w:t>
            </w:r>
            <w:permEnd w:id="1632927524"/>
          </w:p>
        </w:tc>
      </w:tr>
      <w:tr w:rsidR="001E54D7" w:rsidRPr="005C0E18" w14:paraId="2E438BA5" w14:textId="77777777" w:rsidTr="001E54D7">
        <w:trPr>
          <w:trHeight w:val="804"/>
        </w:trPr>
        <w:tc>
          <w:tcPr>
            <w:tcW w:w="9464" w:type="dxa"/>
            <w:gridSpan w:val="2"/>
            <w:shd w:val="clear" w:color="auto" w:fill="BFBFBF"/>
            <w:vAlign w:val="center"/>
          </w:tcPr>
          <w:p w14:paraId="3C1289F7" w14:textId="4F70037D" w:rsidR="001E54D7" w:rsidRPr="005C0E18" w:rsidRDefault="00AB4888" w:rsidP="001E54D7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Timing </w:t>
            </w:r>
            <w:r w:rsidR="003B443C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measure</w:t>
            </w:r>
          </w:p>
        </w:tc>
      </w:tr>
      <w:tr w:rsidR="001E54D7" w:rsidRPr="005C0E18" w14:paraId="7AF636EC" w14:textId="77777777" w:rsidTr="001E54D7">
        <w:trPr>
          <w:trHeight w:val="464"/>
        </w:trPr>
        <w:tc>
          <w:tcPr>
            <w:tcW w:w="3350" w:type="dxa"/>
            <w:vAlign w:val="center"/>
          </w:tcPr>
          <w:p w14:paraId="7050F448" w14:textId="3E02F71D" w:rsidR="001E54D7" w:rsidRDefault="00AB4888" w:rsidP="001E54D7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2110395999" w:edGrp="everyone" w:colFirst="1" w:colLast="1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3.1 Timing </w:t>
            </w:r>
            <w:r w:rsidR="003B443C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for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the </w:t>
            </w:r>
            <w:r w:rsidR="000F5706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d</w:t>
            </w:r>
            <w:r w:rsidRPr="003A7879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ecision</w:t>
            </w:r>
          </w:p>
        </w:tc>
        <w:tc>
          <w:tcPr>
            <w:tcW w:w="6114" w:type="dxa"/>
            <w:vAlign w:val="center"/>
          </w:tcPr>
          <w:p w14:paraId="6CB868F6" w14:textId="70C05010" w:rsidR="001E54D7" w:rsidRDefault="00AB4888" w:rsidP="001E54D7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What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</w:t>
            </w: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the date of the official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ecision?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D5691B"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>For SSM</w:t>
            </w:r>
            <w:r w:rsidRPr="0008649B">
              <w:rPr>
                <w:rFonts w:ascii="Arial" w:hAnsi="Arial" w:cs="Arial"/>
                <w:sz w:val="18"/>
                <w:szCs w:val="18"/>
                <w:u w:val="single"/>
              </w:rPr>
              <w:t xml:space="preserve"> countries </w:t>
            </w:r>
            <w:r w:rsidR="0019497C">
              <w:rPr>
                <w:rFonts w:ascii="Arial" w:hAnsi="Arial" w:cs="Arial"/>
                <w:sz w:val="18"/>
                <w:szCs w:val="18"/>
                <w:u w:val="single"/>
              </w:rPr>
              <w:t xml:space="preserve">when </w:t>
            </w:r>
            <w:r w:rsidRPr="0008649B">
              <w:rPr>
                <w:rFonts w:ascii="Arial" w:hAnsi="Arial" w:cs="Arial"/>
                <w:sz w:val="18"/>
                <w:szCs w:val="18"/>
                <w:u w:val="single"/>
              </w:rPr>
              <w:t>notifying the ECB:</w:t>
            </w:r>
            <w:r w:rsidRPr="0008649B">
              <w:rPr>
                <w:rFonts w:ascii="Arial" w:hAnsi="Arial" w:cs="Arial"/>
                <w:sz w:val="18"/>
                <w:szCs w:val="18"/>
              </w:rPr>
              <w:t xml:space="preserve"> provide the date </w:t>
            </w:r>
            <w:r w:rsidR="00CE3D02">
              <w:rPr>
                <w:rFonts w:ascii="Arial" w:hAnsi="Arial" w:cs="Arial"/>
                <w:sz w:val="18"/>
                <w:szCs w:val="18"/>
              </w:rPr>
              <w:t xml:space="preserve">on which </w:t>
            </w:r>
            <w:r w:rsidRPr="0008649B">
              <w:rPr>
                <w:rFonts w:ascii="Arial" w:hAnsi="Arial" w:cs="Arial"/>
                <w:sz w:val="18"/>
                <w:szCs w:val="18"/>
              </w:rPr>
              <w:t xml:space="preserve">the decision referred to in Article 5 </w:t>
            </w:r>
            <w:r w:rsidR="004B78BC">
              <w:rPr>
                <w:rFonts w:ascii="Arial" w:hAnsi="Arial" w:cs="Arial"/>
                <w:sz w:val="18"/>
                <w:szCs w:val="18"/>
              </w:rPr>
              <w:t>of the Single Supervisory Mechanism Regulation (</w:t>
            </w:r>
            <w:r w:rsidRPr="0008649B">
              <w:rPr>
                <w:rFonts w:ascii="Arial" w:hAnsi="Arial" w:cs="Arial"/>
                <w:sz w:val="18"/>
                <w:szCs w:val="18"/>
              </w:rPr>
              <w:t>SSMR</w:t>
            </w:r>
            <w:r w:rsidR="004B78BC">
              <w:rPr>
                <w:rFonts w:ascii="Arial" w:hAnsi="Arial" w:cs="Arial"/>
                <w:sz w:val="18"/>
                <w:szCs w:val="18"/>
              </w:rPr>
              <w:t>)</w:t>
            </w:r>
            <w:r w:rsidRPr="000864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3D02">
              <w:rPr>
                <w:rFonts w:ascii="Arial" w:hAnsi="Arial" w:cs="Arial"/>
                <w:sz w:val="18"/>
                <w:szCs w:val="18"/>
              </w:rPr>
              <w:t xml:space="preserve">will </w:t>
            </w:r>
            <w:r w:rsidRPr="0008649B">
              <w:rPr>
                <w:rFonts w:ascii="Arial" w:hAnsi="Arial" w:cs="Arial"/>
                <w:sz w:val="18"/>
                <w:szCs w:val="18"/>
              </w:rPr>
              <w:t>be taken.</w:t>
            </w:r>
          </w:p>
          <w:p w14:paraId="799F9A7A" w14:textId="77777777" w:rsidR="00E27C78" w:rsidRDefault="002F4B56" w:rsidP="001E54D7">
            <w:pPr>
              <w:spacing w:after="0" w:line="288" w:lineRule="auto"/>
              <w:contextualSpacing/>
              <w:jc w:val="both"/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605415895"/>
                <w:placeholder>
                  <w:docPart w:val="8EF912E016FD4FFFADD7B0EA89C3D9F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27C78" w:rsidRPr="00100B0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1E54D7" w:rsidRPr="005C0E18" w14:paraId="6C10587A" w14:textId="77777777" w:rsidTr="00BF278E">
        <w:trPr>
          <w:trHeight w:val="708"/>
        </w:trPr>
        <w:tc>
          <w:tcPr>
            <w:tcW w:w="3350" w:type="dxa"/>
            <w:vAlign w:val="center"/>
          </w:tcPr>
          <w:p w14:paraId="52A5FEA2" w14:textId="4C79ED04" w:rsidR="001E54D7" w:rsidRDefault="00AB4888" w:rsidP="001E54D7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401606946" w:edGrp="everyone" w:colFirst="1" w:colLast="1"/>
            <w:permEnd w:id="2110395999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3.2 Timing </w:t>
            </w:r>
            <w:r w:rsidR="003B443C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for </w:t>
            </w:r>
            <w:r w:rsidR="000F5706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p</w:t>
            </w:r>
            <w:r w:rsidRPr="003A7879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ublication</w:t>
            </w:r>
          </w:p>
        </w:tc>
        <w:tc>
          <w:tcPr>
            <w:tcW w:w="6114" w:type="dxa"/>
            <w:vAlign w:val="center"/>
          </w:tcPr>
          <w:p w14:paraId="45267347" w14:textId="077F0BA5" w:rsidR="001E54D7" w:rsidRDefault="00AB4888" w:rsidP="001E54D7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What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</w:t>
            </w: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the date of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publication </w:t>
            </w:r>
            <w:r w:rsidR="00CE3D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the notified measure</w:t>
            </w: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?</w:t>
            </w:r>
          </w:p>
          <w:p w14:paraId="6F21503E" w14:textId="77777777" w:rsidR="00E27C78" w:rsidRDefault="002F4B56" w:rsidP="001E54D7">
            <w:pPr>
              <w:spacing w:after="0" w:line="288" w:lineRule="auto"/>
              <w:contextualSpacing/>
              <w:jc w:val="both"/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790444516"/>
                <w:placeholder>
                  <w:docPart w:val="ED92F0024FD04095AEC40DAD85FC56C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27C78" w:rsidRPr="00100B0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1E54D7" w:rsidRPr="005C0E18" w14:paraId="3D28B393" w14:textId="77777777" w:rsidTr="001E54D7">
        <w:trPr>
          <w:trHeight w:val="464"/>
        </w:trPr>
        <w:tc>
          <w:tcPr>
            <w:tcW w:w="3350" w:type="dxa"/>
            <w:vAlign w:val="center"/>
          </w:tcPr>
          <w:p w14:paraId="4A1F2732" w14:textId="77777777" w:rsidR="001E54D7" w:rsidRDefault="00AB4888" w:rsidP="001E54D7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689966931" w:edGrp="everyone" w:colFirst="1" w:colLast="1"/>
            <w:permEnd w:id="401606946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3.3</w:t>
            </w:r>
            <w:r w:rsidRPr="003A7879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Disclosure</w:t>
            </w:r>
          </w:p>
        </w:tc>
        <w:tc>
          <w:tcPr>
            <w:tcW w:w="6114" w:type="dxa"/>
            <w:vAlign w:val="center"/>
          </w:tcPr>
          <w:p w14:paraId="282F9224" w14:textId="2DF787B9" w:rsidR="001E54D7" w:rsidRDefault="00AB4888" w:rsidP="001E54D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A787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Information about the strategy </w:t>
            </w:r>
            <w:r w:rsidR="00004B6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for communicating </w:t>
            </w:r>
            <w:r w:rsidR="00246AE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</w:t>
            </w:r>
            <w:r w:rsidRPr="003A787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 notified measure to the market.</w:t>
            </w:r>
          </w:p>
          <w:p w14:paraId="440634E9" w14:textId="0C1E985B" w:rsidR="00E27C78" w:rsidRDefault="00B96E60" w:rsidP="001E54D7">
            <w:pPr>
              <w:spacing w:before="120" w:after="120"/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</w:t>
            </w:r>
            <w:r w:rsidR="00E27C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lease provide a link to the public announcement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if any</w:t>
            </w:r>
            <w:r w:rsidR="00E27C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</w:p>
        </w:tc>
      </w:tr>
      <w:tr w:rsidR="001E54D7" w:rsidRPr="005C0E18" w14:paraId="2CCC428C" w14:textId="77777777" w:rsidTr="001E54D7">
        <w:trPr>
          <w:trHeight w:val="464"/>
        </w:trPr>
        <w:tc>
          <w:tcPr>
            <w:tcW w:w="3350" w:type="dxa"/>
            <w:vAlign w:val="center"/>
          </w:tcPr>
          <w:p w14:paraId="5D7DDB94" w14:textId="6BBB4426" w:rsidR="001E54D7" w:rsidRDefault="00AB4888" w:rsidP="001E54D7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10328946" w:edGrp="everyone" w:colFirst="1" w:colLast="1"/>
            <w:permEnd w:id="689966931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3.</w:t>
            </w:r>
            <w:r w:rsidR="00031C5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Timing </w:t>
            </w:r>
            <w:r w:rsidR="003B443C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for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application</w:t>
            </w:r>
          </w:p>
        </w:tc>
        <w:tc>
          <w:tcPr>
            <w:tcW w:w="6114" w:type="dxa"/>
            <w:vAlign w:val="center"/>
          </w:tcPr>
          <w:p w14:paraId="2B351C79" w14:textId="1FC23C80" w:rsidR="003F6BC2" w:rsidRPr="00100B00" w:rsidRDefault="003F6BC2" w:rsidP="003F6BC2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100B0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What is the intended date </w:t>
            </w:r>
            <w:r w:rsidR="00DB34F6" w:rsidRPr="00100B0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for</w:t>
            </w:r>
            <w:r w:rsidRPr="00100B0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application of the measure? </w:t>
            </w:r>
          </w:p>
          <w:p w14:paraId="61EBC408" w14:textId="77777777" w:rsidR="00E27C78" w:rsidRPr="00100B00" w:rsidRDefault="002F4B56" w:rsidP="001E54D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076320315"/>
                <w:placeholder>
                  <w:docPart w:val="51A3EDE1E2D0495AACCA3729F387367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27C78" w:rsidRPr="00100B0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1E54D7" w:rsidRPr="005C0E18" w14:paraId="20686F96" w14:textId="77777777" w:rsidTr="001E54D7">
        <w:trPr>
          <w:trHeight w:val="1146"/>
        </w:trPr>
        <w:tc>
          <w:tcPr>
            <w:tcW w:w="3350" w:type="dxa"/>
            <w:vAlign w:val="center"/>
          </w:tcPr>
          <w:p w14:paraId="3321ADF5" w14:textId="2CBBE449" w:rsidR="001E54D7" w:rsidRPr="005C0E18" w:rsidRDefault="00AB4888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331245451" w:edGrp="everyone" w:colFirst="1" w:colLast="1"/>
            <w:permEnd w:id="110328946"/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3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.</w:t>
            </w:r>
            <w:r w:rsidR="00031C55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5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 xml:space="preserve"> Frequency</w:t>
            </w:r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/review</w:t>
            </w:r>
          </w:p>
        </w:tc>
        <w:tc>
          <w:tcPr>
            <w:tcW w:w="6114" w:type="dxa"/>
          </w:tcPr>
          <w:p w14:paraId="5F96347C" w14:textId="0DE10A42" w:rsidR="00C119AB" w:rsidRPr="005C0E18" w:rsidRDefault="00AE6836" w:rsidP="00C05B38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836">
              <w:rPr>
                <w:rFonts w:ascii="Arial" w:hAnsi="Arial" w:cs="Arial"/>
                <w:sz w:val="18"/>
                <w:szCs w:val="18"/>
              </w:rPr>
              <w:t>Does your decision to set higher risk weights have an expir</w:t>
            </w:r>
            <w:r w:rsidR="009F1DC5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AE6836">
              <w:rPr>
                <w:rFonts w:ascii="Arial" w:hAnsi="Arial" w:cs="Arial"/>
                <w:sz w:val="18"/>
                <w:szCs w:val="18"/>
              </w:rPr>
              <w:t>date?</w:t>
            </w:r>
            <w:r w:rsidR="00AB4888">
              <w:rPr>
                <w:rFonts w:ascii="Arial" w:hAnsi="Arial" w:cs="Arial"/>
                <w:sz w:val="18"/>
                <w:szCs w:val="18"/>
              </w:rPr>
              <w:t xml:space="preserve"> When will the decision be reviewed?</w:t>
            </w:r>
          </w:p>
        </w:tc>
      </w:tr>
      <w:permEnd w:id="331245451"/>
      <w:tr w:rsidR="00580FE9" w:rsidRPr="005C0E18" w14:paraId="0EA4A43B" w14:textId="77777777" w:rsidTr="001E54D7">
        <w:trPr>
          <w:trHeight w:val="804"/>
        </w:trPr>
        <w:tc>
          <w:tcPr>
            <w:tcW w:w="9464" w:type="dxa"/>
            <w:gridSpan w:val="2"/>
            <w:shd w:val="clear" w:color="auto" w:fill="BFBFBF"/>
            <w:vAlign w:val="center"/>
          </w:tcPr>
          <w:p w14:paraId="618D8E9A" w14:textId="1EE33D7A" w:rsidR="00580FE9" w:rsidRPr="005C0E18" w:rsidRDefault="00580FE9" w:rsidP="00580FE9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Reason</w:t>
            </w:r>
            <w:r w:rsidRPr="005C0E18">
              <w:rPr>
                <w:rFonts w:ascii="Arial" w:hAnsi="Arial" w:cs="Arial"/>
                <w:b/>
                <w:sz w:val="18"/>
                <w:szCs w:val="18"/>
              </w:rPr>
              <w:t xml:space="preserve"> for setting higher risk weights or stricter criteria than those set out in Article</w:t>
            </w:r>
            <w:r w:rsidR="009F1DC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C0E18">
              <w:rPr>
                <w:rFonts w:ascii="Arial" w:hAnsi="Arial" w:cs="Arial"/>
                <w:b/>
                <w:sz w:val="18"/>
                <w:szCs w:val="18"/>
              </w:rPr>
              <w:t xml:space="preserve"> 125(2) or 126(2) CRR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80FE9" w:rsidRPr="005C0E18" w14:paraId="5D1D7F99" w14:textId="77777777" w:rsidTr="002908B6">
        <w:trPr>
          <w:trHeight w:val="597"/>
        </w:trPr>
        <w:tc>
          <w:tcPr>
            <w:tcW w:w="3350" w:type="dxa"/>
            <w:vAlign w:val="center"/>
          </w:tcPr>
          <w:p w14:paraId="5D3D2FB1" w14:textId="77777777" w:rsidR="00580FE9" w:rsidRPr="005C0E18" w:rsidRDefault="00580FE9" w:rsidP="00580FE9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784995636" w:edGrp="everyone" w:colFirst="1" w:colLast="1"/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4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.1 Regulatory context</w:t>
            </w:r>
          </w:p>
        </w:tc>
        <w:tc>
          <w:tcPr>
            <w:tcW w:w="6114" w:type="dxa"/>
          </w:tcPr>
          <w:p w14:paraId="167D39C2" w14:textId="361E908C" w:rsidR="00580FE9" w:rsidRPr="002908B6" w:rsidRDefault="00580FE9" w:rsidP="002908B6">
            <w:p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8B6">
              <w:rPr>
                <w:rFonts w:ascii="Arial" w:hAnsi="Arial" w:cs="Arial"/>
                <w:sz w:val="18"/>
                <w:szCs w:val="18"/>
              </w:rPr>
              <w:t xml:space="preserve">What are the current risk weights applied to exposures secured by mortgages on residential property and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Pr="002908B6">
              <w:rPr>
                <w:rFonts w:ascii="Arial" w:hAnsi="Arial" w:cs="Arial"/>
                <w:sz w:val="18"/>
                <w:szCs w:val="18"/>
              </w:rPr>
              <w:t xml:space="preserve">commercial immovable property? </w:t>
            </w:r>
          </w:p>
        </w:tc>
      </w:tr>
      <w:tr w:rsidR="00580FE9" w:rsidRPr="005C0E18" w14:paraId="4693ECD6" w14:textId="77777777" w:rsidTr="001E54D7">
        <w:trPr>
          <w:trHeight w:val="1146"/>
        </w:trPr>
        <w:tc>
          <w:tcPr>
            <w:tcW w:w="3350" w:type="dxa"/>
            <w:vAlign w:val="center"/>
          </w:tcPr>
          <w:p w14:paraId="4FB4EC4B" w14:textId="3E01881F" w:rsidR="00580FE9" w:rsidRPr="008C27F8" w:rsidRDefault="00580FE9" w:rsidP="008C27F8">
            <w:pPr>
              <w:pStyle w:val="ListParagraph"/>
              <w:numPr>
                <w:ilvl w:val="1"/>
                <w:numId w:val="20"/>
              </w:num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1513497931" w:edGrp="everyone" w:colFirst="1" w:colLast="1"/>
            <w:permEnd w:id="784995636"/>
            <w:r w:rsidRPr="008C27F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Risk weights versus actual risks</w:t>
            </w:r>
          </w:p>
        </w:tc>
        <w:tc>
          <w:tcPr>
            <w:tcW w:w="6114" w:type="dxa"/>
          </w:tcPr>
          <w:p w14:paraId="555204ED" w14:textId="160FE4C4" w:rsidR="00580FE9" w:rsidRPr="003F51C4" w:rsidRDefault="00580FE9" w:rsidP="00BC48AB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reasons why the risk weight</w:t>
            </w:r>
            <w:r w:rsidR="001F773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7735" w:rsidRPr="00D0024A">
              <w:rPr>
                <w:rFonts w:ascii="Arial" w:hAnsi="Arial" w:cs="Arial"/>
                <w:sz w:val="18"/>
                <w:szCs w:val="18"/>
              </w:rPr>
              <w:t xml:space="preserve">for exposures to </w:t>
            </w:r>
            <w:r w:rsidR="009D0DAF" w:rsidRPr="009D0DAF">
              <w:rPr>
                <w:rFonts w:ascii="Arial" w:hAnsi="Arial" w:cs="Arial"/>
                <w:sz w:val="18"/>
                <w:szCs w:val="18"/>
              </w:rPr>
              <w:t>one or more property</w:t>
            </w:r>
            <w:r w:rsidR="009D0D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0DAF" w:rsidRPr="009D0DAF">
              <w:rPr>
                <w:rFonts w:ascii="Arial" w:hAnsi="Arial" w:cs="Arial"/>
                <w:sz w:val="18"/>
                <w:szCs w:val="18"/>
              </w:rPr>
              <w:t>segments fully secured by mortgages on residential property or on commercial immovable</w:t>
            </w:r>
            <w:r w:rsidR="009D0D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0DAF" w:rsidRPr="009D0DAF">
              <w:rPr>
                <w:rFonts w:ascii="Arial" w:hAnsi="Arial" w:cs="Arial"/>
                <w:sz w:val="18"/>
                <w:szCs w:val="18"/>
              </w:rPr>
              <w:t xml:space="preserve">property located in one or more parts of </w:t>
            </w:r>
            <w:r w:rsidR="00C26492">
              <w:rPr>
                <w:rFonts w:ascii="Arial" w:hAnsi="Arial" w:cs="Arial"/>
                <w:sz w:val="18"/>
                <w:szCs w:val="18"/>
              </w:rPr>
              <w:t>your Member State</w:t>
            </w:r>
            <w:r w:rsidR="009D0DAF" w:rsidRPr="009D0DAF">
              <w:rPr>
                <w:rFonts w:ascii="Arial" w:hAnsi="Arial" w:cs="Arial"/>
                <w:sz w:val="18"/>
                <w:szCs w:val="18"/>
              </w:rPr>
              <w:t xml:space="preserve"> territory </w:t>
            </w:r>
            <w:r w:rsidRPr="009D0DAF">
              <w:rPr>
                <w:rFonts w:ascii="Arial" w:hAnsi="Arial" w:cs="Arial"/>
                <w:sz w:val="18"/>
                <w:szCs w:val="18"/>
              </w:rPr>
              <w:t xml:space="preserve">do not reflect the actual risks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9D0DAF">
              <w:rPr>
                <w:rFonts w:ascii="Arial" w:hAnsi="Arial" w:cs="Arial"/>
                <w:sz w:val="18"/>
                <w:szCs w:val="18"/>
              </w:rPr>
              <w:t xml:space="preserve">these exposures and put your answers in perspective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vis-à-vis </w:t>
            </w:r>
            <w:r w:rsidRPr="009D0DAF">
              <w:rPr>
                <w:rFonts w:ascii="Arial" w:hAnsi="Arial" w:cs="Arial"/>
                <w:sz w:val="18"/>
                <w:szCs w:val="18"/>
              </w:rPr>
              <w:t>the real estate markets of other European</w:t>
            </w:r>
            <w:r w:rsidR="00C0230E">
              <w:rPr>
                <w:rFonts w:ascii="Arial" w:hAnsi="Arial" w:cs="Arial"/>
                <w:sz w:val="18"/>
                <w:szCs w:val="18"/>
              </w:rPr>
              <w:t xml:space="preserve"> Member States.</w:t>
            </w:r>
          </w:p>
        </w:tc>
      </w:tr>
      <w:permEnd w:id="1513497931"/>
      <w:tr w:rsidR="00580FE9" w:rsidRPr="005C0E18" w14:paraId="6CD4F57C" w14:textId="77777777" w:rsidTr="001E54D7">
        <w:trPr>
          <w:trHeight w:val="1146"/>
        </w:trPr>
        <w:tc>
          <w:tcPr>
            <w:tcW w:w="3350" w:type="dxa"/>
            <w:vMerge w:val="restart"/>
            <w:vAlign w:val="center"/>
          </w:tcPr>
          <w:p w14:paraId="33F1A76F" w14:textId="3488C0F0" w:rsidR="00580FE9" w:rsidRPr="005C0E18" w:rsidRDefault="00580FE9" w:rsidP="009D0DAF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4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.3 Motivation</w:t>
            </w:r>
          </w:p>
        </w:tc>
        <w:tc>
          <w:tcPr>
            <w:tcW w:w="6114" w:type="dxa"/>
          </w:tcPr>
          <w:p w14:paraId="58B1110F" w14:textId="77777777" w:rsidR="00580FE9" w:rsidRPr="005C0E18" w:rsidRDefault="00580FE9" w:rsidP="009D0DAF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permStart w:id="1681152328" w:edGrp="everyone"/>
            <w:r w:rsidRPr="005C0E18">
              <w:rPr>
                <w:rFonts w:ascii="Arial" w:hAnsi="Arial" w:cs="Arial"/>
                <w:sz w:val="18"/>
                <w:szCs w:val="18"/>
                <w:u w:val="single"/>
              </w:rPr>
              <w:t>a) Loss experience</w:t>
            </w:r>
          </w:p>
          <w:p w14:paraId="1BE84E15" w14:textId="7E2F13F3" w:rsidR="00580FE9" w:rsidRPr="005C0E18" w:rsidRDefault="009D0DAF" w:rsidP="000C1CC2">
            <w:pPr>
              <w:pStyle w:val="ListParagraph"/>
              <w:numPr>
                <w:ilvl w:val="0"/>
                <w:numId w:val="28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FE9" w:rsidRPr="005C0E18">
              <w:rPr>
                <w:rFonts w:ascii="Arial" w:hAnsi="Arial" w:cs="Arial"/>
                <w:sz w:val="18"/>
                <w:szCs w:val="18"/>
              </w:rPr>
              <w:t xml:space="preserve">details about the loss experience in the real estate market of </w:t>
            </w:r>
            <w:r w:rsidR="00ED6FF9">
              <w:rPr>
                <w:rFonts w:ascii="Arial" w:hAnsi="Arial" w:cs="Arial"/>
                <w:sz w:val="18"/>
                <w:szCs w:val="18"/>
              </w:rPr>
              <w:t>your</w:t>
            </w:r>
            <w:r w:rsidR="00ED6FF9" w:rsidRPr="005C0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FE9" w:rsidRPr="005C0E18">
              <w:rPr>
                <w:rFonts w:ascii="Arial" w:hAnsi="Arial" w:cs="Arial"/>
                <w:sz w:val="18"/>
                <w:szCs w:val="18"/>
              </w:rPr>
              <w:t xml:space="preserve">Member State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that has led </w:t>
            </w:r>
            <w:r w:rsidR="00ED6FF9">
              <w:rPr>
                <w:rFonts w:ascii="Arial" w:hAnsi="Arial" w:cs="Arial"/>
                <w:sz w:val="18"/>
                <w:szCs w:val="18"/>
              </w:rPr>
              <w:t>you</w:t>
            </w:r>
            <w:r w:rsidR="00580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1760C9">
              <w:rPr>
                <w:rFonts w:ascii="Arial" w:hAnsi="Arial" w:cs="Arial"/>
                <w:sz w:val="18"/>
                <w:szCs w:val="18"/>
              </w:rPr>
              <w:t>conclude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 that </w:t>
            </w:r>
            <w:r w:rsidR="00580FE9" w:rsidRPr="005C0E18">
              <w:rPr>
                <w:rFonts w:ascii="Arial" w:hAnsi="Arial" w:cs="Arial"/>
                <w:sz w:val="18"/>
                <w:szCs w:val="18"/>
              </w:rPr>
              <w:t xml:space="preserve">higher risk weights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must be set </w:t>
            </w:r>
            <w:r w:rsidR="00580FE9" w:rsidRPr="00B34E2F">
              <w:rPr>
                <w:rFonts w:ascii="Arial" w:hAnsi="Arial"/>
                <w:sz w:val="18"/>
              </w:rPr>
              <w:t>or</w:t>
            </w:r>
            <w:r w:rsidR="00580FE9" w:rsidRPr="005C0E18">
              <w:rPr>
                <w:rFonts w:ascii="Arial" w:hAnsi="Arial" w:cs="Arial"/>
                <w:sz w:val="18"/>
                <w:szCs w:val="18"/>
              </w:rPr>
              <w:t xml:space="preserve"> stricter criteria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applied </w:t>
            </w:r>
            <w:r w:rsidR="00580FE9" w:rsidRPr="00B34E2F">
              <w:rPr>
                <w:rFonts w:ascii="Arial" w:hAnsi="Arial"/>
                <w:sz w:val="18"/>
              </w:rPr>
              <w:t>than those</w:t>
            </w:r>
            <w:r w:rsidR="00580FE9" w:rsidRPr="000D1256">
              <w:rPr>
                <w:rFonts w:ascii="Arial" w:hAnsi="Arial"/>
                <w:sz w:val="18"/>
              </w:rPr>
              <w:t xml:space="preserve"> </w:t>
            </w:r>
            <w:r w:rsidR="00580FE9" w:rsidRPr="00C71EA7">
              <w:rPr>
                <w:rFonts w:ascii="Arial" w:hAnsi="Arial" w:cs="Arial"/>
                <w:sz w:val="18"/>
                <w:szCs w:val="18"/>
              </w:rPr>
              <w:t xml:space="preserve">set out </w:t>
            </w:r>
            <w:r w:rsidR="00580FE9" w:rsidRPr="005C0E18">
              <w:rPr>
                <w:rFonts w:ascii="Arial" w:hAnsi="Arial" w:cs="Arial"/>
                <w:sz w:val="18"/>
                <w:szCs w:val="18"/>
              </w:rPr>
              <w:t>in Article</w:t>
            </w:r>
            <w:r w:rsidR="00C26492">
              <w:rPr>
                <w:rFonts w:ascii="Arial" w:hAnsi="Arial" w:cs="Arial"/>
                <w:sz w:val="18"/>
                <w:szCs w:val="18"/>
              </w:rPr>
              <w:t>s</w:t>
            </w:r>
            <w:r w:rsidR="00580FE9" w:rsidRPr="005C0E18">
              <w:rPr>
                <w:rFonts w:ascii="Arial" w:hAnsi="Arial" w:cs="Arial"/>
                <w:sz w:val="18"/>
                <w:szCs w:val="18"/>
              </w:rPr>
              <w:t xml:space="preserve"> 125(2) and 126</w:t>
            </w:r>
            <w:r w:rsidR="00580FE9">
              <w:rPr>
                <w:rFonts w:ascii="Arial" w:hAnsi="Arial" w:cs="Arial"/>
                <w:sz w:val="18"/>
                <w:szCs w:val="18"/>
              </w:rPr>
              <w:t>(2)</w:t>
            </w:r>
            <w:r w:rsidR="00580FE9" w:rsidRPr="005C0E18">
              <w:rPr>
                <w:rFonts w:ascii="Arial" w:hAnsi="Arial" w:cs="Arial"/>
                <w:sz w:val="18"/>
                <w:szCs w:val="18"/>
              </w:rPr>
              <w:t xml:space="preserve"> CRR. </w:t>
            </w:r>
          </w:p>
          <w:p w14:paraId="3A08491B" w14:textId="0F3FE053" w:rsidR="00580FE9" w:rsidRPr="005C0E18" w:rsidRDefault="00580FE9" w:rsidP="000C1CC2">
            <w:pPr>
              <w:pStyle w:val="ListParagraph"/>
              <w:numPr>
                <w:ilvl w:val="0"/>
                <w:numId w:val="28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E18">
              <w:rPr>
                <w:rFonts w:ascii="Arial" w:hAnsi="Arial" w:cs="Arial"/>
                <w:sz w:val="18"/>
                <w:szCs w:val="18"/>
              </w:rPr>
              <w:t xml:space="preserve">Which of the data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referred to </w:t>
            </w:r>
            <w:r w:rsidRPr="005C0E1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 Article 430a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 CRR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were </w:t>
            </w:r>
            <w:r w:rsidR="001F7735">
              <w:rPr>
                <w:rFonts w:ascii="Arial" w:hAnsi="Arial" w:cs="Arial"/>
                <w:sz w:val="18"/>
                <w:szCs w:val="18"/>
              </w:rPr>
              <w:t>considered</w:t>
            </w:r>
            <w:r w:rsidR="005540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in your </w:t>
            </w:r>
            <w:r w:rsidR="00554021">
              <w:rPr>
                <w:rFonts w:ascii="Arial" w:hAnsi="Arial" w:cs="Arial"/>
                <w:sz w:val="18"/>
                <w:szCs w:val="18"/>
              </w:rPr>
              <w:t>assessment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6AE9639A" w14:textId="5FD10659" w:rsidR="00580FE9" w:rsidRPr="005C0E18" w:rsidRDefault="00554021" w:rsidP="000C1CC2">
            <w:pPr>
              <w:pStyle w:val="ListParagraph"/>
              <w:numPr>
                <w:ilvl w:val="0"/>
                <w:numId w:val="28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021">
              <w:rPr>
                <w:rFonts w:ascii="Arial" w:hAnsi="Arial" w:cs="Arial"/>
                <w:sz w:val="18"/>
                <w:szCs w:val="18"/>
              </w:rPr>
              <w:t>Provide</w:t>
            </w:r>
            <w:r>
              <w:rPr>
                <w:rFonts w:ascii="Arial" w:hAnsi="Arial" w:cs="Arial"/>
                <w:sz w:val="18"/>
                <w:szCs w:val="18"/>
              </w:rPr>
              <w:t xml:space="preserve"> any other</w:t>
            </w:r>
            <w:r w:rsidRPr="00554021">
              <w:rPr>
                <w:rFonts w:ascii="Arial" w:hAnsi="Arial" w:cs="Arial"/>
                <w:sz w:val="18"/>
                <w:szCs w:val="18"/>
              </w:rPr>
              <w:t xml:space="preserve"> indicators and other relevant information </w:t>
            </w:r>
            <w:proofErr w:type="gramStart"/>
            <w:r w:rsidRPr="00554021">
              <w:rPr>
                <w:rFonts w:ascii="Arial" w:hAnsi="Arial" w:cs="Arial"/>
                <w:sz w:val="18"/>
                <w:szCs w:val="18"/>
              </w:rPr>
              <w:t>on the basis of</w:t>
            </w:r>
            <w:proofErr w:type="gramEnd"/>
            <w:r w:rsidRPr="00554021">
              <w:rPr>
                <w:rFonts w:ascii="Arial" w:hAnsi="Arial" w:cs="Arial"/>
                <w:sz w:val="18"/>
                <w:szCs w:val="18"/>
              </w:rPr>
              <w:t xml:space="preserve"> which the assessment </w:t>
            </w:r>
            <w:r w:rsidR="00C26492">
              <w:rPr>
                <w:rFonts w:ascii="Arial" w:hAnsi="Arial" w:cs="Arial"/>
                <w:sz w:val="18"/>
                <w:szCs w:val="18"/>
              </w:rPr>
              <w:t>was</w:t>
            </w:r>
            <w:r w:rsidRPr="00554021">
              <w:rPr>
                <w:rFonts w:ascii="Arial" w:hAnsi="Arial" w:cs="Arial"/>
                <w:sz w:val="18"/>
                <w:szCs w:val="18"/>
              </w:rPr>
              <w:t xml:space="preserve"> made. If possible, please provide the data (preferably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554021">
              <w:rPr>
                <w:rFonts w:ascii="Arial" w:hAnsi="Arial" w:cs="Arial"/>
                <w:sz w:val="18"/>
                <w:szCs w:val="18"/>
              </w:rPr>
              <w:t>an Excel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021">
              <w:rPr>
                <w:rFonts w:ascii="Arial" w:hAnsi="Arial" w:cs="Arial"/>
                <w:sz w:val="18"/>
                <w:szCs w:val="18"/>
              </w:rPr>
              <w:t>file).</w:t>
            </w:r>
            <w:r w:rsidR="00580FE9" w:rsidRPr="005C0E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ermEnd w:id="1681152328"/>
          <w:p w14:paraId="169F0023" w14:textId="77777777" w:rsidR="00580FE9" w:rsidRPr="00E0527C" w:rsidRDefault="00580FE9" w:rsidP="00580FE9">
            <w:p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FE9" w:rsidRPr="005C0E18" w14:paraId="06D648A9" w14:textId="77777777" w:rsidTr="001E54D7">
        <w:trPr>
          <w:trHeight w:val="1146"/>
        </w:trPr>
        <w:tc>
          <w:tcPr>
            <w:tcW w:w="3350" w:type="dxa"/>
            <w:vMerge/>
            <w:vAlign w:val="center"/>
          </w:tcPr>
          <w:p w14:paraId="40DA8DC8" w14:textId="77777777" w:rsidR="00580FE9" w:rsidRPr="005C0E18" w:rsidRDefault="00580FE9" w:rsidP="00580FE9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</w:p>
        </w:tc>
        <w:tc>
          <w:tcPr>
            <w:tcW w:w="6114" w:type="dxa"/>
          </w:tcPr>
          <w:p w14:paraId="1B7E15B0" w14:textId="19081A91" w:rsidR="00580FE9" w:rsidRPr="005C0E18" w:rsidRDefault="00580FE9" w:rsidP="00580FE9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permStart w:id="1430810723" w:edGrp="everyone"/>
            <w:r w:rsidRPr="005C0E18">
              <w:rPr>
                <w:rFonts w:ascii="Arial" w:hAnsi="Arial" w:cs="Arial"/>
                <w:sz w:val="18"/>
                <w:szCs w:val="18"/>
                <w:u w:val="single"/>
              </w:rPr>
              <w:t>b) Forward-looking real</w:t>
            </w:r>
            <w:r w:rsidR="00C26492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r w:rsidRPr="005C0E18">
              <w:rPr>
                <w:rFonts w:ascii="Arial" w:hAnsi="Arial" w:cs="Arial"/>
                <w:sz w:val="18"/>
                <w:szCs w:val="18"/>
                <w:u w:val="single"/>
              </w:rPr>
              <w:t>estate market developments</w:t>
            </w:r>
          </w:p>
          <w:p w14:paraId="4F12C738" w14:textId="2A3550BB" w:rsidR="00580FE9" w:rsidRDefault="00580FE9" w:rsidP="000C1CC2">
            <w:pPr>
              <w:pStyle w:val="ListParagraph"/>
              <w:numPr>
                <w:ilvl w:val="0"/>
                <w:numId w:val="27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 the forward-looking real</w:t>
            </w:r>
            <w:r w:rsidR="00C26492">
              <w:rPr>
                <w:rFonts w:ascii="Arial" w:hAnsi="Arial" w:cs="Arial"/>
                <w:sz w:val="18"/>
                <w:szCs w:val="18"/>
              </w:rPr>
              <w:t>-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estate market developments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that led you to </w:t>
            </w:r>
            <w:r>
              <w:rPr>
                <w:rFonts w:ascii="Arial" w:hAnsi="Arial" w:cs="Arial"/>
                <w:sz w:val="18"/>
                <w:szCs w:val="18"/>
              </w:rPr>
              <w:t xml:space="preserve">conclude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higher risk weights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should be </w:t>
            </w:r>
            <w:proofErr w:type="gramStart"/>
            <w:r w:rsidR="00C26492">
              <w:rPr>
                <w:rFonts w:ascii="Arial" w:hAnsi="Arial" w:cs="Arial"/>
                <w:sz w:val="18"/>
                <w:szCs w:val="18"/>
              </w:rPr>
              <w:t>set</w:t>
            </w:r>
            <w:proofErr w:type="gramEnd"/>
            <w:r w:rsidR="00C264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0E18">
              <w:rPr>
                <w:rFonts w:ascii="Arial" w:hAnsi="Arial" w:cs="Arial"/>
                <w:sz w:val="18"/>
                <w:szCs w:val="18"/>
              </w:rPr>
              <w:t>or stricter criteria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applied </w:t>
            </w:r>
            <w:r>
              <w:rPr>
                <w:rFonts w:ascii="Arial" w:hAnsi="Arial" w:cs="Arial"/>
                <w:sz w:val="18"/>
                <w:szCs w:val="18"/>
              </w:rPr>
              <w:t>than those set out in Article</w:t>
            </w:r>
            <w:r w:rsidR="00C2649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125(2) and 126(2) CRR</w:t>
            </w:r>
            <w:r w:rsidRPr="005C0E1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79CA77" w14:textId="77777777" w:rsidR="00DE48B7" w:rsidRDefault="00580FE9" w:rsidP="00DE48B7">
            <w:pPr>
              <w:pStyle w:val="ListParagraph"/>
              <w:numPr>
                <w:ilvl w:val="0"/>
                <w:numId w:val="27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556">
              <w:rPr>
                <w:rFonts w:ascii="Arial" w:hAnsi="Arial" w:cs="Arial"/>
                <w:sz w:val="18"/>
                <w:szCs w:val="18"/>
              </w:rPr>
              <w:t xml:space="preserve">Provide the indicators </w:t>
            </w:r>
            <w:r>
              <w:rPr>
                <w:rFonts w:ascii="Arial" w:hAnsi="Arial" w:cs="Arial"/>
                <w:sz w:val="18"/>
                <w:szCs w:val="18"/>
              </w:rPr>
              <w:t xml:space="preserve">and any other relevant information </w:t>
            </w:r>
            <w:proofErr w:type="gramStart"/>
            <w:r w:rsidRPr="00647556">
              <w:rPr>
                <w:rFonts w:ascii="Arial" w:hAnsi="Arial" w:cs="Arial"/>
                <w:sz w:val="18"/>
                <w:szCs w:val="18"/>
              </w:rPr>
              <w:t>on the basis of</w:t>
            </w:r>
            <w:proofErr w:type="gramEnd"/>
            <w:r w:rsidRPr="00647556">
              <w:rPr>
                <w:rFonts w:ascii="Arial" w:hAnsi="Arial" w:cs="Arial"/>
                <w:sz w:val="18"/>
                <w:szCs w:val="18"/>
              </w:rPr>
              <w:t xml:space="preserve"> which the assessment </w:t>
            </w:r>
            <w:r w:rsidR="00C26492">
              <w:rPr>
                <w:rFonts w:ascii="Arial" w:hAnsi="Arial" w:cs="Arial"/>
                <w:sz w:val="18"/>
                <w:szCs w:val="18"/>
              </w:rPr>
              <w:t>was</w:t>
            </w:r>
            <w:r w:rsidRPr="00647556">
              <w:rPr>
                <w:rFonts w:ascii="Arial" w:hAnsi="Arial" w:cs="Arial"/>
                <w:sz w:val="18"/>
                <w:szCs w:val="18"/>
              </w:rPr>
              <w:t xml:space="preserve"> made. If possible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47556">
              <w:rPr>
                <w:rFonts w:ascii="Arial" w:hAnsi="Arial" w:cs="Arial"/>
                <w:sz w:val="18"/>
                <w:szCs w:val="18"/>
              </w:rPr>
              <w:t xml:space="preserve"> please provide the </w:t>
            </w:r>
            <w:r w:rsidR="00A0089F">
              <w:rPr>
                <w:rFonts w:ascii="Arial" w:hAnsi="Arial" w:cs="Arial"/>
                <w:sz w:val="18"/>
                <w:szCs w:val="18"/>
              </w:rPr>
              <w:t xml:space="preserve">corresponding </w:t>
            </w:r>
            <w:r w:rsidRPr="00647556">
              <w:rPr>
                <w:rFonts w:ascii="Arial" w:hAnsi="Arial" w:cs="Arial"/>
                <w:sz w:val="18"/>
                <w:szCs w:val="18"/>
              </w:rPr>
              <w:t xml:space="preserve">data (preferably 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647556">
              <w:rPr>
                <w:rFonts w:ascii="Arial" w:hAnsi="Arial" w:cs="Arial"/>
                <w:sz w:val="18"/>
                <w:szCs w:val="18"/>
              </w:rPr>
              <w:t>an Excel</w:t>
            </w:r>
            <w:r w:rsidR="00C264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7556">
              <w:rPr>
                <w:rFonts w:ascii="Arial" w:hAnsi="Arial" w:cs="Arial"/>
                <w:sz w:val="18"/>
                <w:szCs w:val="18"/>
              </w:rPr>
              <w:t>file).</w:t>
            </w:r>
          </w:p>
          <w:permEnd w:id="1430810723"/>
          <w:p w14:paraId="1E7197B9" w14:textId="19837705" w:rsidR="00DE48B7" w:rsidRPr="00DE48B7" w:rsidRDefault="00DE48B7" w:rsidP="00DE48B7">
            <w:pPr>
              <w:pStyle w:val="ListParagraph"/>
              <w:spacing w:after="0" w:line="288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FE9" w:rsidRPr="005C0E18" w14:paraId="3DB62B10" w14:textId="77777777" w:rsidTr="001E54D7">
        <w:trPr>
          <w:trHeight w:val="1146"/>
        </w:trPr>
        <w:tc>
          <w:tcPr>
            <w:tcW w:w="3350" w:type="dxa"/>
            <w:vMerge/>
            <w:vAlign w:val="center"/>
          </w:tcPr>
          <w:p w14:paraId="65AE3490" w14:textId="77777777" w:rsidR="00580FE9" w:rsidRPr="005C0E18" w:rsidRDefault="00580FE9" w:rsidP="00580FE9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</w:p>
        </w:tc>
        <w:tc>
          <w:tcPr>
            <w:tcW w:w="6114" w:type="dxa"/>
          </w:tcPr>
          <w:p w14:paraId="672368DA" w14:textId="77777777" w:rsidR="00580FE9" w:rsidRPr="005C0E18" w:rsidRDefault="00580FE9" w:rsidP="00580FE9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permStart w:id="504981087" w:edGrp="everyone"/>
            <w:r w:rsidRPr="005C0E18">
              <w:rPr>
                <w:rFonts w:ascii="Arial" w:hAnsi="Arial" w:cs="Arial"/>
                <w:sz w:val="18"/>
                <w:szCs w:val="18"/>
                <w:u w:val="single"/>
              </w:rPr>
              <w:t>c) Financial stability considerations</w:t>
            </w:r>
          </w:p>
          <w:p w14:paraId="547A6CA7" w14:textId="196319AB" w:rsidR="00580FE9" w:rsidRDefault="00580FE9" w:rsidP="000C1CC2">
            <w:pPr>
              <w:pStyle w:val="ListParagraph"/>
              <w:numPr>
                <w:ilvl w:val="0"/>
                <w:numId w:val="27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E18">
              <w:rPr>
                <w:rFonts w:ascii="Arial" w:hAnsi="Arial" w:cs="Arial"/>
                <w:sz w:val="18"/>
                <w:szCs w:val="18"/>
              </w:rPr>
              <w:t>Wh</w:t>
            </w:r>
            <w:r w:rsidR="001F7735">
              <w:rPr>
                <w:rFonts w:ascii="Arial" w:hAnsi="Arial" w:cs="Arial"/>
                <w:sz w:val="18"/>
                <w:szCs w:val="18"/>
              </w:rPr>
              <w:t>at</w:t>
            </w:r>
            <w:r w:rsidRPr="005C0E18">
              <w:rPr>
                <w:rFonts w:ascii="Arial" w:hAnsi="Arial" w:cs="Arial"/>
                <w:sz w:val="18"/>
                <w:szCs w:val="18"/>
              </w:rPr>
              <w:t xml:space="preserve"> are the financial stability considerations that were </w:t>
            </w:r>
            <w:proofErr w:type="gramStart"/>
            <w:r w:rsidRPr="005C0E18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5C0E18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7A72D5D" w14:textId="77777777" w:rsidR="00580FE9" w:rsidRDefault="00580FE9" w:rsidP="000C1CC2">
            <w:pPr>
              <w:pStyle w:val="ListParagraph"/>
              <w:numPr>
                <w:ilvl w:val="0"/>
                <w:numId w:val="27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include:</w:t>
            </w:r>
          </w:p>
          <w:p w14:paraId="63843BCC" w14:textId="11BF9B3F" w:rsidR="00580FE9" w:rsidRDefault="00777138" w:rsidP="000C1CC2">
            <w:pPr>
              <w:pStyle w:val="ListParagraph"/>
              <w:numPr>
                <w:ilvl w:val="1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580FE9" w:rsidRPr="0003247A">
              <w:rPr>
                <w:rFonts w:ascii="Arial" w:hAnsi="Arial" w:cs="Arial"/>
                <w:sz w:val="18"/>
                <w:szCs w:val="18"/>
              </w:rPr>
              <w:t xml:space="preserve">factors </w:t>
            </w:r>
            <w:r>
              <w:rPr>
                <w:rFonts w:ascii="Arial" w:hAnsi="Arial" w:cs="Arial"/>
                <w:sz w:val="18"/>
                <w:szCs w:val="18"/>
              </w:rPr>
              <w:t>that</w:t>
            </w:r>
            <w:r w:rsidR="00580FE9" w:rsidRPr="0003247A">
              <w:rPr>
                <w:rFonts w:ascii="Arial" w:hAnsi="Arial" w:cs="Arial"/>
                <w:sz w:val="18"/>
                <w:szCs w:val="18"/>
              </w:rPr>
              <w:t xml:space="preserve"> could ‘adversely affect current or future financial stability’ </w:t>
            </w:r>
            <w:r w:rsidR="00142DB0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580FE9" w:rsidRPr="0003247A">
              <w:rPr>
                <w:rFonts w:ascii="Arial" w:hAnsi="Arial" w:cs="Arial"/>
                <w:sz w:val="18"/>
                <w:szCs w:val="18"/>
              </w:rPr>
              <w:t xml:space="preserve">referred to in </w:t>
            </w:r>
            <w:r w:rsidR="00580FE9">
              <w:rPr>
                <w:rFonts w:ascii="Arial" w:hAnsi="Arial" w:cs="Arial"/>
                <w:sz w:val="18"/>
                <w:szCs w:val="18"/>
              </w:rPr>
              <w:t>Article 124(2)</w:t>
            </w:r>
            <w:r>
              <w:rPr>
                <w:rFonts w:ascii="Arial" w:hAnsi="Arial" w:cs="Arial"/>
                <w:sz w:val="18"/>
                <w:szCs w:val="18"/>
              </w:rPr>
              <w:t>(2)</w:t>
            </w:r>
            <w:r w:rsidR="00580FE9">
              <w:rPr>
                <w:rFonts w:ascii="Arial" w:hAnsi="Arial" w:cs="Arial"/>
                <w:sz w:val="18"/>
                <w:szCs w:val="18"/>
              </w:rPr>
              <w:t xml:space="preserve"> CRR</w:t>
            </w:r>
            <w:r w:rsidR="00580FE9" w:rsidRPr="0003247A">
              <w:rPr>
                <w:rFonts w:ascii="Arial" w:hAnsi="Arial" w:cs="Arial"/>
                <w:sz w:val="18"/>
                <w:szCs w:val="18"/>
              </w:rPr>
              <w:t>; and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7F1B7A2" w14:textId="7C8DAF64" w:rsidR="00580FE9" w:rsidRPr="003D5678" w:rsidRDefault="00777138" w:rsidP="000C1CC2">
            <w:pPr>
              <w:pStyle w:val="ListParagraph"/>
              <w:numPr>
                <w:ilvl w:val="1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580FE9" w:rsidRPr="0003247A">
              <w:rPr>
                <w:rFonts w:ascii="Arial" w:hAnsi="Arial" w:cs="Arial"/>
                <w:sz w:val="18"/>
                <w:szCs w:val="18"/>
              </w:rPr>
              <w:t xml:space="preserve">indicative benchmarks that </w:t>
            </w:r>
            <w:r w:rsidR="00ED6FF9">
              <w:rPr>
                <w:rFonts w:ascii="Arial" w:hAnsi="Arial" w:cs="Arial"/>
                <w:sz w:val="18"/>
                <w:szCs w:val="18"/>
              </w:rPr>
              <w:t xml:space="preserve">you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took </w:t>
            </w:r>
            <w:r w:rsidR="00580FE9" w:rsidRPr="0003247A">
              <w:rPr>
                <w:rFonts w:ascii="Arial" w:hAnsi="Arial" w:cs="Arial"/>
                <w:sz w:val="18"/>
                <w:szCs w:val="18"/>
              </w:rPr>
              <w:t>into account</w:t>
            </w:r>
            <w:proofErr w:type="gramEnd"/>
            <w:r w:rsidR="00580FE9" w:rsidRPr="0003247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 w:rsidR="00580FE9" w:rsidRPr="0003247A">
              <w:rPr>
                <w:rFonts w:ascii="Arial" w:hAnsi="Arial" w:cs="Arial"/>
                <w:sz w:val="18"/>
                <w:szCs w:val="18"/>
              </w:rPr>
              <w:t xml:space="preserve"> determining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580FE9" w:rsidRPr="0003247A">
              <w:rPr>
                <w:rFonts w:ascii="Arial" w:hAnsi="Arial" w:cs="Arial"/>
                <w:sz w:val="18"/>
                <w:szCs w:val="18"/>
              </w:rPr>
              <w:t>higher risk weights.</w:t>
            </w:r>
          </w:p>
          <w:p w14:paraId="2205C92E" w14:textId="01F5A8D0" w:rsidR="00580FE9" w:rsidRDefault="00580FE9" w:rsidP="000C1CC2">
            <w:pPr>
              <w:pStyle w:val="ListParagraph"/>
              <w:numPr>
                <w:ilvl w:val="0"/>
                <w:numId w:val="27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5A79">
              <w:rPr>
                <w:rFonts w:ascii="Arial" w:hAnsi="Arial" w:cs="Arial"/>
                <w:sz w:val="18"/>
                <w:szCs w:val="18"/>
              </w:rPr>
              <w:t xml:space="preserve">Provide the indicators </w:t>
            </w:r>
            <w:r w:rsidR="000A3DA3">
              <w:rPr>
                <w:rFonts w:ascii="Arial" w:hAnsi="Arial" w:cs="Arial"/>
                <w:sz w:val="18"/>
                <w:szCs w:val="18"/>
              </w:rPr>
              <w:t xml:space="preserve">and any other relevant information </w:t>
            </w:r>
            <w:proofErr w:type="gramStart"/>
            <w:r w:rsidRPr="00E45A79">
              <w:rPr>
                <w:rFonts w:ascii="Arial" w:hAnsi="Arial" w:cs="Arial"/>
                <w:sz w:val="18"/>
                <w:szCs w:val="18"/>
              </w:rPr>
              <w:t>on the basis of</w:t>
            </w:r>
            <w:proofErr w:type="gramEnd"/>
            <w:r w:rsidRPr="00E45A79">
              <w:rPr>
                <w:rFonts w:ascii="Arial" w:hAnsi="Arial" w:cs="Arial"/>
                <w:sz w:val="18"/>
                <w:szCs w:val="18"/>
              </w:rPr>
              <w:t xml:space="preserve"> which the assessment </w:t>
            </w:r>
            <w:r w:rsidR="00A62AEB">
              <w:rPr>
                <w:rFonts w:ascii="Arial" w:hAnsi="Arial" w:cs="Arial"/>
                <w:sz w:val="18"/>
                <w:szCs w:val="18"/>
              </w:rPr>
              <w:t>was</w:t>
            </w:r>
            <w:r w:rsidRPr="00E45A79">
              <w:rPr>
                <w:rFonts w:ascii="Arial" w:hAnsi="Arial" w:cs="Arial"/>
                <w:sz w:val="18"/>
                <w:szCs w:val="18"/>
              </w:rPr>
              <w:t xml:space="preserve"> made. If possible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45A79">
              <w:rPr>
                <w:rFonts w:ascii="Arial" w:hAnsi="Arial" w:cs="Arial"/>
                <w:sz w:val="18"/>
                <w:szCs w:val="18"/>
              </w:rPr>
              <w:t xml:space="preserve"> please provide the data (preferably </w:t>
            </w:r>
            <w:r w:rsidR="00A62AEB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E45A79">
              <w:rPr>
                <w:rFonts w:ascii="Arial" w:hAnsi="Arial" w:cs="Arial"/>
                <w:sz w:val="18"/>
                <w:szCs w:val="18"/>
              </w:rPr>
              <w:t>an Excel</w:t>
            </w:r>
            <w:r w:rsidR="00A62A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5A79">
              <w:rPr>
                <w:rFonts w:ascii="Arial" w:hAnsi="Arial" w:cs="Arial"/>
                <w:sz w:val="18"/>
                <w:szCs w:val="18"/>
              </w:rPr>
              <w:t>file).</w:t>
            </w:r>
          </w:p>
          <w:permEnd w:id="504981087"/>
          <w:p w14:paraId="6389EF82" w14:textId="4C16CEBB" w:rsidR="000C1CC2" w:rsidRPr="0003247A" w:rsidRDefault="000C1CC2" w:rsidP="00DE48B7">
            <w:pPr>
              <w:pStyle w:val="ListParagraph"/>
              <w:spacing w:after="0" w:line="288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FE9" w:rsidRPr="00312212" w14:paraId="3A1E1AD9" w14:textId="77777777" w:rsidTr="001E54D7">
        <w:trPr>
          <w:trHeight w:val="503"/>
        </w:trPr>
        <w:tc>
          <w:tcPr>
            <w:tcW w:w="9464" w:type="dxa"/>
            <w:gridSpan w:val="2"/>
            <w:shd w:val="clear" w:color="auto" w:fill="BFBFBF"/>
            <w:vAlign w:val="center"/>
          </w:tcPr>
          <w:p w14:paraId="109EE0AE" w14:textId="2165C78C" w:rsidR="00580FE9" w:rsidRPr="00312888" w:rsidRDefault="00580FE9" w:rsidP="00580FE9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Sufficiency, consistency and non-overlap of the policy response </w:t>
            </w:r>
          </w:p>
        </w:tc>
      </w:tr>
      <w:tr w:rsidR="006C7143" w:rsidRPr="005C0E18" w14:paraId="1C377A78" w14:textId="77777777" w:rsidTr="00F503AB">
        <w:trPr>
          <w:trHeight w:val="558"/>
        </w:trPr>
        <w:tc>
          <w:tcPr>
            <w:tcW w:w="3350" w:type="dxa"/>
          </w:tcPr>
          <w:p w14:paraId="65795DE2" w14:textId="77777777" w:rsidR="006C7143" w:rsidRPr="00E91417" w:rsidRDefault="006C7143" w:rsidP="006C7143">
            <w:pPr>
              <w:spacing w:before="60" w:after="6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598297575" w:edGrp="everyone" w:colFirst="1" w:colLast="1"/>
          </w:p>
          <w:p w14:paraId="7C1397B7" w14:textId="77777777" w:rsidR="006C7143" w:rsidRPr="00E91417" w:rsidRDefault="006C7143" w:rsidP="006C7143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EB8255" w14:textId="16B047E9" w:rsidR="006C7143" w:rsidRPr="00E91417" w:rsidRDefault="006C7143" w:rsidP="006C7143">
            <w:pPr>
              <w:spacing w:before="60" w:after="6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E91417">
              <w:rPr>
                <w:rFonts w:ascii="Arial" w:hAnsi="Arial" w:cs="Arial"/>
                <w:b/>
                <w:sz w:val="18"/>
                <w:szCs w:val="18"/>
              </w:rPr>
              <w:t>5.1 Sufficiency of the policy response</w:t>
            </w:r>
          </w:p>
        </w:tc>
        <w:tc>
          <w:tcPr>
            <w:tcW w:w="6114" w:type="dxa"/>
          </w:tcPr>
          <w:p w14:paraId="441BC28F" w14:textId="77777777" w:rsidR="00640266" w:rsidRDefault="00AD6BF2" w:rsidP="00640266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E13A68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macroprudential policy to be ‘sufficient’, the policy responses </w:t>
            </w:r>
            <w:r w:rsidR="003A1A9D">
              <w:rPr>
                <w:rFonts w:ascii="Arial" w:hAnsi="Arial" w:cs="Arial"/>
                <w:sz w:val="18"/>
                <w:szCs w:val="18"/>
              </w:rPr>
              <w:t xml:space="preserve">must be deemed 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>to significantly mitigate, or reduce the build-up of, risks over an appropriate time horizon with a limited unintended impact on the general economy.</w:t>
            </w:r>
            <w:r w:rsidR="006402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19BDF1" w14:textId="77777777" w:rsidR="00640266" w:rsidRDefault="00640266" w:rsidP="00640266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1F6D07" w14:textId="1FD05E56" w:rsidR="00355FB6" w:rsidRDefault="006C7143" w:rsidP="00640266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Note that the ESRB will use the assessment of the macroprudential stance as relevant input </w:t>
            </w:r>
            <w:r w:rsidR="00CC521A">
              <w:rPr>
                <w:rFonts w:ascii="Arial" w:hAnsi="Arial" w:cs="Arial"/>
                <w:sz w:val="18"/>
                <w:szCs w:val="18"/>
              </w:rPr>
              <w:t>in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assessing the sufficiency of the macroprudential policy in</w:t>
            </w:r>
            <w:r w:rsidR="006402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143">
              <w:rPr>
                <w:rFonts w:ascii="Arial" w:hAnsi="Arial" w:cs="Arial"/>
                <w:sz w:val="18"/>
                <w:szCs w:val="18"/>
              </w:rPr>
              <w:t>the</w:t>
            </w:r>
            <w:r w:rsidR="006402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143">
              <w:rPr>
                <w:rFonts w:ascii="Arial" w:hAnsi="Arial" w:cs="Arial"/>
                <w:sz w:val="18"/>
                <w:szCs w:val="18"/>
              </w:rPr>
              <w:t>Member</w:t>
            </w:r>
            <w:r w:rsidR="006402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State. </w:t>
            </w:r>
            <w:r w:rsidR="00AD6BF2">
              <w:rPr>
                <w:rFonts w:ascii="Arial" w:hAnsi="Arial" w:cs="Arial"/>
                <w:sz w:val="18"/>
                <w:szCs w:val="18"/>
              </w:rPr>
              <w:br/>
            </w:r>
          </w:p>
          <w:p w14:paraId="4B3DC83C" w14:textId="766B091E" w:rsidR="000C1CC2" w:rsidRPr="006C7143" w:rsidRDefault="006C7143" w:rsidP="006C7143">
            <w:pPr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lastRenderedPageBreak/>
              <w:t xml:space="preserve">Please provide any additional information that the ESRB should consider </w:t>
            </w:r>
            <w:r w:rsidR="00AD6BF2">
              <w:rPr>
                <w:rFonts w:ascii="Arial" w:hAnsi="Arial" w:cs="Arial"/>
                <w:sz w:val="18"/>
                <w:szCs w:val="18"/>
              </w:rPr>
              <w:t>in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assess</w:t>
            </w:r>
            <w:r w:rsidR="00AD6BF2">
              <w:rPr>
                <w:rFonts w:ascii="Arial" w:hAnsi="Arial" w:cs="Arial"/>
                <w:sz w:val="18"/>
                <w:szCs w:val="18"/>
              </w:rPr>
              <w:t xml:space="preserve">ing </w:t>
            </w:r>
            <w:r w:rsidRPr="006C7143">
              <w:rPr>
                <w:rFonts w:ascii="Arial" w:hAnsi="Arial" w:cs="Arial"/>
                <w:sz w:val="18"/>
                <w:szCs w:val="18"/>
              </w:rPr>
              <w:t>the sufficiency of the policy response.</w:t>
            </w:r>
          </w:p>
        </w:tc>
      </w:tr>
      <w:tr w:rsidR="006C7143" w:rsidRPr="005C0E18" w14:paraId="0C44A1E4" w14:textId="77777777" w:rsidTr="006A04E5">
        <w:trPr>
          <w:trHeight w:val="132"/>
        </w:trPr>
        <w:tc>
          <w:tcPr>
            <w:tcW w:w="3350" w:type="dxa"/>
          </w:tcPr>
          <w:p w14:paraId="2039B10E" w14:textId="77777777" w:rsidR="006C7143" w:rsidRPr="00E91417" w:rsidRDefault="006C7143" w:rsidP="006C71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ermStart w:id="1521241478" w:edGrp="everyone" w:colFirst="1" w:colLast="1"/>
            <w:permEnd w:id="598297575"/>
          </w:p>
          <w:p w14:paraId="604A32BC" w14:textId="77777777" w:rsidR="006C7143" w:rsidRPr="00E91417" w:rsidRDefault="006C7143" w:rsidP="006C71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894F89" w14:textId="77777777" w:rsidR="006C7143" w:rsidRPr="00E91417" w:rsidRDefault="006C7143" w:rsidP="006C71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BCEA33" w14:textId="77777777" w:rsidR="006C7143" w:rsidRPr="00E91417" w:rsidRDefault="006C7143" w:rsidP="006C71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717F8B" w14:textId="6A211D93" w:rsidR="006C7143" w:rsidRPr="00E91417" w:rsidRDefault="006C7143" w:rsidP="006C71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1417">
              <w:rPr>
                <w:rFonts w:ascii="Arial" w:hAnsi="Arial" w:cs="Arial"/>
                <w:b/>
                <w:sz w:val="18"/>
                <w:szCs w:val="18"/>
              </w:rPr>
              <w:t xml:space="preserve">5.2 Consistency of application of the policy response </w:t>
            </w:r>
          </w:p>
          <w:p w14:paraId="32C173CB" w14:textId="72116417" w:rsidR="006C7143" w:rsidRPr="00E91417" w:rsidRDefault="006C7143" w:rsidP="006C71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4" w:type="dxa"/>
          </w:tcPr>
          <w:p w14:paraId="5AC7ABED" w14:textId="5A5A8D93" w:rsidR="006C7143" w:rsidRPr="006C7143" w:rsidRDefault="00E13A68" w:rsidP="006C7143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macroprudential policy to be ‘consistent’, the policy instruments </w:t>
            </w:r>
            <w:r>
              <w:rPr>
                <w:rFonts w:ascii="Arial" w:hAnsi="Arial" w:cs="Arial"/>
                <w:sz w:val="18"/>
                <w:szCs w:val="18"/>
              </w:rPr>
              <w:t xml:space="preserve">must be deemed to meet 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their </w:t>
            </w:r>
            <w:r>
              <w:rPr>
                <w:rFonts w:ascii="Arial" w:hAnsi="Arial" w:cs="Arial"/>
                <w:sz w:val="18"/>
                <w:szCs w:val="18"/>
              </w:rPr>
              <w:t xml:space="preserve">respective 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>objective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 as outlined in ESRB/2013/1</w:t>
            </w:r>
            <w:r w:rsidR="00453C10">
              <w:rPr>
                <w:rStyle w:val="FootnoteReference"/>
                <w:rFonts w:ascii="Arial" w:hAnsi="Arial"/>
                <w:sz w:val="18"/>
                <w:szCs w:val="18"/>
              </w:rPr>
              <w:footnoteReference w:id="4"/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 and they </w:t>
            </w:r>
            <w:r>
              <w:rPr>
                <w:rFonts w:ascii="Arial" w:hAnsi="Arial" w:cs="Arial"/>
                <w:sz w:val="18"/>
                <w:szCs w:val="18"/>
              </w:rPr>
              <w:t xml:space="preserve">must 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be implemented in accordance with the common principles </w:t>
            </w:r>
            <w:r>
              <w:rPr>
                <w:rFonts w:ascii="Arial" w:hAnsi="Arial" w:cs="Arial"/>
                <w:sz w:val="18"/>
                <w:szCs w:val="18"/>
              </w:rPr>
              <w:t xml:space="preserve">set out in 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>the relevant legal text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1B98D0" w14:textId="77777777" w:rsidR="006C7143" w:rsidRPr="006C7143" w:rsidRDefault="006C7143" w:rsidP="006C7143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D16CB5" w14:textId="21BE552E" w:rsidR="00355FB6" w:rsidRDefault="006C7143" w:rsidP="006C7143">
            <w:pPr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Note that the ESRB assessment of consistency will </w:t>
            </w:r>
            <w:r w:rsidR="00355FB6">
              <w:rPr>
                <w:rFonts w:ascii="Arial" w:hAnsi="Arial" w:cs="Arial"/>
                <w:sz w:val="18"/>
                <w:szCs w:val="18"/>
              </w:rPr>
              <w:t>consider</w:t>
            </w:r>
            <w:r w:rsidR="00355FB6" w:rsidRPr="006C71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whether the same systemic risks are addressed in a similar way across and within the Member States over time. </w:t>
            </w:r>
          </w:p>
          <w:p w14:paraId="7C275714" w14:textId="5109AB74" w:rsidR="006C7143" w:rsidRPr="006C7143" w:rsidRDefault="006C7143" w:rsidP="006C7143">
            <w:pPr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Please provide any additional information that the ESRB should consider </w:t>
            </w:r>
            <w:r w:rsidR="00355FB6">
              <w:rPr>
                <w:rFonts w:ascii="Arial" w:hAnsi="Arial" w:cs="Arial"/>
                <w:sz w:val="18"/>
                <w:szCs w:val="18"/>
              </w:rPr>
              <w:t>in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assess</w:t>
            </w:r>
            <w:r w:rsidR="00355FB6">
              <w:rPr>
                <w:rFonts w:ascii="Arial" w:hAnsi="Arial" w:cs="Arial"/>
                <w:sz w:val="18"/>
                <w:szCs w:val="18"/>
              </w:rPr>
              <w:t>ing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the consistency of the policy response.</w:t>
            </w:r>
          </w:p>
        </w:tc>
      </w:tr>
      <w:tr w:rsidR="006C7143" w:rsidRPr="005C0E18" w14:paraId="454961B9" w14:textId="77777777" w:rsidTr="00DE48B7">
        <w:trPr>
          <w:trHeight w:val="2298"/>
        </w:trPr>
        <w:tc>
          <w:tcPr>
            <w:tcW w:w="3350" w:type="dxa"/>
          </w:tcPr>
          <w:p w14:paraId="423328D5" w14:textId="77777777" w:rsidR="006C7143" w:rsidRPr="00E91417" w:rsidRDefault="006C7143" w:rsidP="006C71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223043786" w:edGrp="everyone" w:colFirst="1" w:colLast="1"/>
            <w:permEnd w:id="1521241478"/>
          </w:p>
          <w:p w14:paraId="3FB259A8" w14:textId="77777777" w:rsidR="006C7143" w:rsidRPr="00E91417" w:rsidRDefault="006C7143" w:rsidP="006C71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26598C" w14:textId="77777777" w:rsidR="006C7143" w:rsidRPr="00E91417" w:rsidRDefault="006C7143" w:rsidP="006C71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462FB2" w14:textId="77777777" w:rsidR="006C7143" w:rsidRPr="00E91417" w:rsidRDefault="006C7143" w:rsidP="006C71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29D7CD" w14:textId="49A07F5A" w:rsidR="006C7143" w:rsidRPr="00E91417" w:rsidRDefault="006C7143" w:rsidP="006C71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41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E91417">
              <w:rPr>
                <w:rFonts w:ascii="Arial" w:hAnsi="Arial" w:cs="Arial"/>
                <w:b/>
                <w:sz w:val="18"/>
                <w:szCs w:val="18"/>
              </w:rPr>
              <w:t>.3 Non-overlap of the policy response</w:t>
            </w:r>
          </w:p>
        </w:tc>
        <w:tc>
          <w:tcPr>
            <w:tcW w:w="6114" w:type="dxa"/>
          </w:tcPr>
          <w:p w14:paraId="7206B7CA" w14:textId="2309F754" w:rsidR="006C7143" w:rsidRPr="006C7143" w:rsidRDefault="00355FB6" w:rsidP="006C7143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or a policy instrument to be ‘non-overlapping’, it should </w:t>
            </w:r>
            <w:r w:rsidR="004718D9">
              <w:rPr>
                <w:rFonts w:ascii="Arial" w:hAnsi="Arial" w:cs="Arial"/>
                <w:sz w:val="18"/>
                <w:szCs w:val="18"/>
              </w:rPr>
              <w:t>aim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to address a systemic risk that either differs </w:t>
            </w:r>
            <w:r>
              <w:rPr>
                <w:rFonts w:ascii="Arial" w:hAnsi="Arial" w:cs="Arial"/>
                <w:sz w:val="18"/>
                <w:szCs w:val="18"/>
              </w:rPr>
              <w:t>from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C7143" w:rsidRPr="006C7143">
              <w:rPr>
                <w:rFonts w:ascii="Arial" w:hAnsi="Arial" w:cs="Arial"/>
                <w:sz w:val="18"/>
                <w:szCs w:val="18"/>
              </w:rPr>
              <w:t xml:space="preserve"> risk addressed by other active tools in the same Member State, or be complementary to another tool in that Member State which addresses the same systemic risk.</w:t>
            </w:r>
            <w:r w:rsidR="006C7143" w:rsidRPr="006C714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06C5B3C7" w14:textId="77777777" w:rsidR="006C7143" w:rsidRPr="006C7143" w:rsidRDefault="006C7143" w:rsidP="006C7143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8E8247" w14:textId="77777777" w:rsidR="006C7143" w:rsidRPr="006C7143" w:rsidRDefault="006C7143" w:rsidP="006C7143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Are other policy instruments used to address the </w:t>
            </w:r>
            <w:r w:rsidRPr="006C7143">
              <w:rPr>
                <w:rFonts w:ascii="Arial" w:hAnsi="Arial" w:cs="Arial"/>
                <w:sz w:val="18"/>
                <w:szCs w:val="18"/>
                <w:u w:val="single"/>
              </w:rPr>
              <w:t>same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systemic risk?</w:t>
            </w:r>
          </w:p>
          <w:p w14:paraId="787540F1" w14:textId="53637313" w:rsidR="006C7143" w:rsidRPr="006C7143" w:rsidRDefault="006C7143" w:rsidP="006C7143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If yes, please explain the </w:t>
            </w:r>
            <w:r w:rsidR="00355FB6">
              <w:rPr>
                <w:rFonts w:ascii="Arial" w:hAnsi="Arial" w:cs="Arial"/>
                <w:sz w:val="18"/>
                <w:szCs w:val="18"/>
              </w:rPr>
              <w:t xml:space="preserve">need for </w:t>
            </w:r>
            <w:r w:rsidRPr="006C7143">
              <w:rPr>
                <w:rFonts w:ascii="Arial" w:hAnsi="Arial" w:cs="Arial"/>
                <w:sz w:val="18"/>
                <w:szCs w:val="18"/>
              </w:rPr>
              <w:t>more than one instrument to address the same systemic risk and how the different instruments interact with each other.</w:t>
            </w:r>
          </w:p>
        </w:tc>
      </w:tr>
      <w:permEnd w:id="1223043786"/>
      <w:tr w:rsidR="00580FE9" w:rsidRPr="00312212" w14:paraId="7339929D" w14:textId="77777777" w:rsidTr="001E54D7">
        <w:trPr>
          <w:trHeight w:val="503"/>
        </w:trPr>
        <w:tc>
          <w:tcPr>
            <w:tcW w:w="9464" w:type="dxa"/>
            <w:gridSpan w:val="2"/>
            <w:shd w:val="clear" w:color="auto" w:fill="BFBFBF"/>
            <w:vAlign w:val="center"/>
          </w:tcPr>
          <w:p w14:paraId="2B36DFEF" w14:textId="77777777" w:rsidR="00580FE9" w:rsidRPr="00312212" w:rsidRDefault="00580FE9" w:rsidP="00580FE9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2888">
              <w:rPr>
                <w:rFonts w:ascii="Arial" w:hAnsi="Arial" w:cs="Arial"/>
                <w:b/>
                <w:sz w:val="18"/>
                <w:szCs w:val="18"/>
              </w:rPr>
              <w:t>Cross-border and cross-sector impact of the measure</w:t>
            </w:r>
          </w:p>
        </w:tc>
      </w:tr>
      <w:tr w:rsidR="00580FE9" w:rsidRPr="005C0E18" w14:paraId="4BAA6E29" w14:textId="77777777" w:rsidTr="00DE48B7">
        <w:trPr>
          <w:trHeight w:val="4733"/>
        </w:trPr>
        <w:tc>
          <w:tcPr>
            <w:tcW w:w="3350" w:type="dxa"/>
            <w:vAlign w:val="center"/>
          </w:tcPr>
          <w:p w14:paraId="02BA731F" w14:textId="6E544A07" w:rsidR="00580FE9" w:rsidRPr="00BF5E4A" w:rsidRDefault="00580FE9" w:rsidP="00580FE9">
            <w:pPr>
              <w:spacing w:after="100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6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1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Assessment of cross-border effects and the likely impact on the </w:t>
            </w:r>
            <w:r w:rsidR="00F9372D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I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nternal </w:t>
            </w:r>
            <w:r w:rsidR="00F9372D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M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arket</w:t>
            </w:r>
          </w:p>
          <w:p w14:paraId="45DF16E5" w14:textId="0AD3E8C7" w:rsidR="00580FE9" w:rsidRPr="00D6146E" w:rsidRDefault="00580FE9" w:rsidP="00580FE9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(Recommendation ESRB/2015/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2</w:t>
            </w:r>
            <w:r w:rsidR="00234A62">
              <w:rPr>
                <w:rStyle w:val="FootnoteReference"/>
                <w:rFonts w:ascii="Arial" w:eastAsia="Times New Roman" w:hAnsi="Arial"/>
                <w:b/>
                <w:sz w:val="18"/>
                <w:szCs w:val="18"/>
                <w:lang w:eastAsia="de-DE" w:bidi="pa-IN"/>
              </w:rPr>
              <w:footnoteReference w:id="5"/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)</w:t>
            </w:r>
          </w:p>
          <w:p w14:paraId="1A7E3699" w14:textId="77777777" w:rsidR="00580FE9" w:rsidRDefault="00580FE9" w:rsidP="00580FE9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</w:p>
        </w:tc>
        <w:tc>
          <w:tcPr>
            <w:tcW w:w="6114" w:type="dxa"/>
            <w:vAlign w:val="center"/>
          </w:tcPr>
          <w:p w14:paraId="7701492C" w14:textId="739E850F" w:rsidR="00580FE9" w:rsidRPr="00BF5E4A" w:rsidRDefault="00CB797C" w:rsidP="00580FE9">
            <w:p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504396998" w:edGrp="everyone"/>
            <w:r>
              <w:rPr>
                <w:rFonts w:ascii="Arial" w:hAnsi="Arial" w:cs="Arial"/>
                <w:sz w:val="18"/>
                <w:szCs w:val="18"/>
              </w:rPr>
              <w:t>Assessment</w:t>
            </w:r>
            <w:r w:rsidR="00580FE9" w:rsidRPr="00BF5E4A">
              <w:rPr>
                <w:rFonts w:ascii="Arial" w:hAnsi="Arial" w:cs="Arial"/>
                <w:sz w:val="18"/>
                <w:szCs w:val="18"/>
              </w:rPr>
              <w:t xml:space="preserve"> of the cross-border effects of implementation of the measure.</w:t>
            </w:r>
          </w:p>
          <w:p w14:paraId="076102AA" w14:textId="372DE321" w:rsidR="00580FE9" w:rsidRPr="00201DBF" w:rsidRDefault="00580FE9" w:rsidP="00201DBF">
            <w:pPr>
              <w:numPr>
                <w:ilvl w:val="0"/>
                <w:numId w:val="12"/>
              </w:numPr>
              <w:spacing w:after="100" w:line="300" w:lineRule="atLeast"/>
              <w:contextualSpacing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E022F">
              <w:rPr>
                <w:rFonts w:ascii="Arial" w:hAnsi="Arial" w:cs="Arial"/>
                <w:sz w:val="18"/>
                <w:szCs w:val="18"/>
              </w:rPr>
              <w:t xml:space="preserve">Assessment of the </w:t>
            </w:r>
            <w:proofErr w:type="spellStart"/>
            <w:r w:rsidRPr="005E022F">
              <w:rPr>
                <w:rFonts w:ascii="Arial" w:hAnsi="Arial" w:cs="Arial"/>
                <w:sz w:val="18"/>
                <w:szCs w:val="18"/>
              </w:rPr>
              <w:t>spillover</w:t>
            </w:r>
            <w:proofErr w:type="spellEnd"/>
            <w:r w:rsidRPr="005E022F">
              <w:rPr>
                <w:rFonts w:ascii="Arial" w:hAnsi="Arial" w:cs="Arial"/>
                <w:sz w:val="18"/>
                <w:szCs w:val="18"/>
              </w:rPr>
              <w:t xml:space="preserve"> channels operating via risk adjustment and regulatory arbitrage. The relevant indicators provided in Chapter 11 of the ESRB Handbook on Operationalising Macroprudential Policy in the Banking Sector</w:t>
            </w:r>
            <w:r w:rsidRPr="005E022F">
              <w:rPr>
                <w:rStyle w:val="FootnoteReference"/>
                <w:rFonts w:ascii="Arial" w:hAnsi="Arial" w:cs="Arial"/>
                <w:sz w:val="18"/>
                <w:szCs w:val="18"/>
                <w:shd w:val="clear" w:color="auto" w:fill="FFFFFF"/>
              </w:rPr>
              <w:footnoteReference w:id="6"/>
            </w:r>
            <w:r w:rsidR="00201DBF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and the </w:t>
            </w:r>
            <w:hyperlink r:id="rId17" w:history="1">
              <w:r w:rsidR="00201DBF" w:rsidRPr="00201DB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 w:bidi="pa-IN"/>
                </w:rPr>
                <w:t xml:space="preserve">Framework to assess cross-border </w:t>
              </w:r>
              <w:proofErr w:type="spellStart"/>
              <w:r w:rsidR="00201DBF" w:rsidRPr="00201DB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 w:bidi="pa-IN"/>
                </w:rPr>
                <w:t>spillover</w:t>
              </w:r>
              <w:proofErr w:type="spellEnd"/>
              <w:r w:rsidR="00201DBF" w:rsidRPr="00201DB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 w:bidi="pa-IN"/>
                </w:rPr>
                <w:t xml:space="preserve"> effects of macroprudential policies</w:t>
              </w:r>
            </w:hyperlink>
            <w:r w:rsidR="00201DBF" w:rsidRPr="00201DBF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r w:rsidR="005C4154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of the ECB </w:t>
            </w:r>
            <w:r w:rsidR="005C4154" w:rsidRPr="005C4154">
              <w:rPr>
                <w:rFonts w:ascii="Arial" w:hAnsi="Arial" w:cs="Arial"/>
                <w:sz w:val="18"/>
                <w:szCs w:val="18"/>
              </w:rPr>
              <w:t xml:space="preserve">Task Force on cross-border </w:t>
            </w:r>
            <w:proofErr w:type="spellStart"/>
            <w:r w:rsidR="002826DA">
              <w:rPr>
                <w:rFonts w:ascii="Arial" w:hAnsi="Arial" w:cs="Arial"/>
                <w:sz w:val="18"/>
                <w:szCs w:val="18"/>
              </w:rPr>
              <w:t>s</w:t>
            </w:r>
            <w:r w:rsidR="005C4154" w:rsidRPr="005C4154">
              <w:rPr>
                <w:rFonts w:ascii="Arial" w:hAnsi="Arial" w:cs="Arial"/>
                <w:sz w:val="18"/>
                <w:szCs w:val="18"/>
              </w:rPr>
              <w:t>pillover</w:t>
            </w:r>
            <w:proofErr w:type="spellEnd"/>
            <w:r w:rsidR="005C4154" w:rsidRPr="005C41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6DA">
              <w:rPr>
                <w:rFonts w:ascii="Arial" w:hAnsi="Arial" w:cs="Arial"/>
                <w:sz w:val="18"/>
                <w:szCs w:val="18"/>
              </w:rPr>
              <w:t>e</w:t>
            </w:r>
            <w:r w:rsidR="005C4154" w:rsidRPr="005C4154">
              <w:rPr>
                <w:rFonts w:ascii="Arial" w:hAnsi="Arial" w:cs="Arial"/>
                <w:sz w:val="18"/>
                <w:szCs w:val="18"/>
              </w:rPr>
              <w:t>ffects of macroprudential measures</w:t>
            </w:r>
            <w:r w:rsidR="005C4154">
              <w:t xml:space="preserve"> </w:t>
            </w:r>
            <w:r w:rsidRPr="00201DBF">
              <w:rPr>
                <w:rFonts w:ascii="Arial" w:hAnsi="Arial" w:cs="Arial"/>
                <w:sz w:val="18"/>
                <w:szCs w:val="18"/>
              </w:rPr>
              <w:t>can be used.</w:t>
            </w:r>
          </w:p>
          <w:p w14:paraId="2FAFF9F8" w14:textId="1C9270AA" w:rsidR="00580FE9" w:rsidRPr="00BF5E4A" w:rsidRDefault="00580FE9" w:rsidP="00580FE9">
            <w:pPr>
              <w:numPr>
                <w:ilvl w:val="0"/>
                <w:numId w:val="12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5E4A">
              <w:rPr>
                <w:rFonts w:ascii="Arial" w:hAnsi="Arial" w:cs="Arial"/>
                <w:sz w:val="18"/>
                <w:szCs w:val="18"/>
              </w:rPr>
              <w:t>Assessment of</w:t>
            </w:r>
            <w:r w:rsidR="002826DA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BF5E4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D155A24" w14:textId="6BB881D7" w:rsidR="00580FE9" w:rsidRPr="00BF5E4A" w:rsidRDefault="00580FE9" w:rsidP="00580FE9">
            <w:pPr>
              <w:numPr>
                <w:ilvl w:val="1"/>
                <w:numId w:val="12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5E4A">
              <w:rPr>
                <w:rFonts w:ascii="Arial" w:hAnsi="Arial" w:cs="Arial"/>
                <w:sz w:val="18"/>
                <w:szCs w:val="18"/>
              </w:rPr>
              <w:t xml:space="preserve">cross-border effects of implementation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measure in </w:t>
            </w:r>
            <w:r>
              <w:rPr>
                <w:rFonts w:ascii="Arial" w:hAnsi="Arial" w:cs="Arial"/>
                <w:sz w:val="18"/>
                <w:szCs w:val="18"/>
              </w:rPr>
              <w:t>your own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 jurisdiction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(inward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spillovers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F5E4A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Pr="00BF5E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2FCFA7" w14:textId="1336CD4C" w:rsidR="00580FE9" w:rsidRDefault="00580FE9" w:rsidP="00580FE9">
            <w:pPr>
              <w:numPr>
                <w:ilvl w:val="1"/>
                <w:numId w:val="12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5E4A">
              <w:rPr>
                <w:rFonts w:ascii="Arial" w:hAnsi="Arial" w:cs="Arial"/>
                <w:sz w:val="18"/>
                <w:szCs w:val="18"/>
              </w:rPr>
              <w:t xml:space="preserve">cross-border effects on other Member States and on the Single Market of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 measure</w:t>
            </w:r>
            <w:r>
              <w:rPr>
                <w:rFonts w:ascii="Arial" w:hAnsi="Arial" w:cs="Arial"/>
                <w:sz w:val="18"/>
                <w:szCs w:val="18"/>
              </w:rPr>
              <w:t xml:space="preserve"> (outward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spillovers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);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8B8CEE" w14:textId="2059F730" w:rsidR="00580FE9" w:rsidRPr="000C1CC2" w:rsidRDefault="00580FE9" w:rsidP="000C1CC2">
            <w:pPr>
              <w:numPr>
                <w:ilvl w:val="1"/>
                <w:numId w:val="12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impact on the </w:t>
            </w:r>
            <w:r w:rsidR="00B36E1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ingle </w:t>
            </w:r>
            <w:r w:rsidR="00B36E1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arket of implementation of the measure</w:t>
            </w:r>
            <w:r w:rsidRPr="00BF5E4A">
              <w:rPr>
                <w:rFonts w:ascii="Arial" w:hAnsi="Arial" w:cs="Arial"/>
                <w:sz w:val="18"/>
                <w:szCs w:val="18"/>
              </w:rPr>
              <w:t>.</w:t>
            </w:r>
            <w:permEnd w:id="1504396998"/>
          </w:p>
        </w:tc>
      </w:tr>
      <w:tr w:rsidR="00580FE9" w:rsidRPr="005C0E18" w14:paraId="5C0C01FB" w14:textId="77777777" w:rsidTr="00DE48B7">
        <w:trPr>
          <w:trHeight w:val="1550"/>
        </w:trPr>
        <w:tc>
          <w:tcPr>
            <w:tcW w:w="3350" w:type="dxa"/>
            <w:vAlign w:val="center"/>
          </w:tcPr>
          <w:p w14:paraId="645103B8" w14:textId="77777777" w:rsidR="00580FE9" w:rsidRDefault="00580FE9" w:rsidP="00DB5A49">
            <w:pPr>
              <w:spacing w:after="100" w:line="288" w:lineRule="auto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6</w:t>
            </w:r>
            <w:r w:rsidRPr="007137C1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2</w:t>
            </w:r>
            <w:r w:rsidRPr="007137C1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Assessment of leakages and regulatory arbitrage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within the notifying Member State</w:t>
            </w:r>
          </w:p>
        </w:tc>
        <w:tc>
          <w:tcPr>
            <w:tcW w:w="6114" w:type="dxa"/>
            <w:vAlign w:val="center"/>
          </w:tcPr>
          <w:p w14:paraId="495A3A9E" w14:textId="0F7C272E" w:rsidR="00580FE9" w:rsidRDefault="00580FE9" w:rsidP="00580FE9">
            <w:pPr>
              <w:spacing w:after="10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1980329834" w:edGrp="everyone"/>
            <w:r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Referring to your </w:t>
            </w:r>
            <w:r w:rsidR="006B38C8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Member State</w:t>
            </w:r>
            <w:r w:rsidR="006B38C8"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's </w:t>
            </w:r>
            <w:r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specific characteristics, what is the scope for "leakages and regulatory arbitrage" </w:t>
            </w:r>
            <w:r w:rsidRPr="00ED4FBA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in your own jurisdiction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(i.e. circumvention of the measure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/</w:t>
            </w:r>
            <w:r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leakages to other parts of the financial sector)?</w:t>
            </w:r>
          </w:p>
          <w:p w14:paraId="25878BD4" w14:textId="17BC4E63" w:rsidR="000C1CC2" w:rsidRPr="000C1CC2" w:rsidRDefault="00580FE9" w:rsidP="000C1CC2">
            <w:pPr>
              <w:spacing w:after="100" w:line="288" w:lineRule="auto"/>
              <w:jc w:val="both"/>
              <w:rPr>
                <w:rFonts w:ascii="Arial" w:hAnsi="Arial" w:cs="Arial"/>
                <w:sz w:val="18"/>
                <w:szCs w:val="18"/>
                <w:lang w:eastAsia="de-DE" w:bidi="pa-I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Is there scope for </w:t>
            </w:r>
            <w:r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"leakages and regulatory arbitrage"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in other jurisdictions?</w:t>
            </w:r>
            <w:permEnd w:id="1980329834"/>
          </w:p>
        </w:tc>
      </w:tr>
      <w:tr w:rsidR="00580FE9" w:rsidRPr="005C0E18" w14:paraId="5C75CD7F" w14:textId="77777777" w:rsidTr="001E54D7">
        <w:trPr>
          <w:trHeight w:val="503"/>
        </w:trPr>
        <w:tc>
          <w:tcPr>
            <w:tcW w:w="9464" w:type="dxa"/>
            <w:gridSpan w:val="2"/>
            <w:shd w:val="clear" w:color="auto" w:fill="BFBFBF"/>
            <w:vAlign w:val="center"/>
          </w:tcPr>
          <w:p w14:paraId="53B4DC57" w14:textId="77777777" w:rsidR="00580FE9" w:rsidRPr="005C0E18" w:rsidRDefault="00580FE9" w:rsidP="00580FE9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C0E18">
              <w:rPr>
                <w:rFonts w:ascii="Arial" w:hAnsi="Arial" w:cs="Arial"/>
                <w:b/>
                <w:sz w:val="18"/>
                <w:szCs w:val="18"/>
              </w:rPr>
              <w:lastRenderedPageBreak/>
              <w:t>Miscellaneous</w:t>
            </w:r>
          </w:p>
        </w:tc>
      </w:tr>
      <w:tr w:rsidR="00580FE9" w:rsidRPr="005C0E18" w14:paraId="11DDEDFB" w14:textId="77777777" w:rsidTr="00CB7EC4">
        <w:trPr>
          <w:trHeight w:val="846"/>
        </w:trPr>
        <w:tc>
          <w:tcPr>
            <w:tcW w:w="3350" w:type="dxa"/>
            <w:vAlign w:val="center"/>
          </w:tcPr>
          <w:p w14:paraId="2E595D73" w14:textId="17FD94CA" w:rsidR="00580FE9" w:rsidRPr="005C0E18" w:rsidRDefault="00580FE9" w:rsidP="000C1CC2">
            <w:pPr>
              <w:spacing w:after="100" w:line="288" w:lineRule="auto"/>
              <w:rPr>
                <w:rFonts w:ascii="Arial" w:hAnsi="Arial" w:cs="Arial"/>
                <w:sz w:val="18"/>
                <w:szCs w:val="18"/>
                <w:lang w:eastAsia="de-DE" w:bidi="pa-IN"/>
              </w:rPr>
            </w:pPr>
            <w:permStart w:id="2031122462" w:edGrp="everyone" w:colFirst="1" w:colLast="1"/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7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1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 xml:space="preserve"> Contact</w:t>
            </w:r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person(s)</w:t>
            </w:r>
            <w:r w:rsidRPr="0062138B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/mailbox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 xml:space="preserve"> at</w:t>
            </w:r>
            <w:r w:rsidRPr="000D1256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  <w:r w:rsidRPr="00F1081A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notifying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 xml:space="preserve"> authority</w:t>
            </w:r>
          </w:p>
        </w:tc>
        <w:tc>
          <w:tcPr>
            <w:tcW w:w="6114" w:type="dxa"/>
          </w:tcPr>
          <w:p w14:paraId="2DE3A92D" w14:textId="471DF7A8" w:rsidR="00580FE9" w:rsidRPr="00CB7EC4" w:rsidRDefault="00580FE9" w:rsidP="00580FE9">
            <w:pPr>
              <w:spacing w:after="10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247F4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Contact person(s) (name, phone number and e-mail address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) and mailbox </w:t>
            </w:r>
            <w:r w:rsidRPr="00247F4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for further inquiries</w:t>
            </w:r>
            <w:r w:rsidR="00CB7EC4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.</w:t>
            </w:r>
          </w:p>
        </w:tc>
      </w:tr>
      <w:tr w:rsidR="00580FE9" w:rsidRPr="002368F4" w14:paraId="6E5D1460" w14:textId="77777777" w:rsidTr="001E54D7">
        <w:trPr>
          <w:trHeight w:val="1012"/>
        </w:trPr>
        <w:tc>
          <w:tcPr>
            <w:tcW w:w="3350" w:type="dxa"/>
            <w:vAlign w:val="center"/>
          </w:tcPr>
          <w:p w14:paraId="09FF665E" w14:textId="77777777" w:rsidR="00580FE9" w:rsidRPr="00247F40" w:rsidRDefault="00580FE9" w:rsidP="00580FE9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367928125" w:edGrp="everyone" w:colFirst="1" w:colLast="1"/>
            <w:permEnd w:id="2031122462"/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7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2</w:t>
            </w:r>
            <w:r w:rsidRPr="005C0E18"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 xml:space="preserve"> Any other relevant information</w:t>
            </w:r>
          </w:p>
        </w:tc>
        <w:tc>
          <w:tcPr>
            <w:tcW w:w="6114" w:type="dxa"/>
          </w:tcPr>
          <w:p w14:paraId="2606CFC2" w14:textId="6A3CB300" w:rsidR="00580FE9" w:rsidRPr="00247F40" w:rsidRDefault="00580FE9" w:rsidP="00580FE9">
            <w:pPr>
              <w:spacing w:after="100" w:line="288" w:lineRule="auto"/>
              <w:jc w:val="both"/>
              <w:rPr>
                <w:rFonts w:ascii="Arial" w:hAnsi="Arial" w:cs="Arial"/>
                <w:sz w:val="18"/>
                <w:szCs w:val="18"/>
                <w:lang w:eastAsia="de-DE" w:bidi="pa-IN"/>
              </w:rPr>
            </w:pPr>
          </w:p>
        </w:tc>
      </w:tr>
      <w:tr w:rsidR="00580FE9" w:rsidRPr="002368F4" w14:paraId="2EEA9CF7" w14:textId="77777777" w:rsidTr="00555248">
        <w:trPr>
          <w:trHeight w:val="956"/>
        </w:trPr>
        <w:tc>
          <w:tcPr>
            <w:tcW w:w="3350" w:type="dxa"/>
            <w:vAlign w:val="center"/>
          </w:tcPr>
          <w:p w14:paraId="14DF9E85" w14:textId="526F1014" w:rsidR="00580FE9" w:rsidRDefault="00580FE9" w:rsidP="00580FE9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629832352" w:edGrp="everyone" w:colFirst="1" w:colLast="1"/>
            <w:permEnd w:id="367928125"/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7.3 Date of the notification</w:t>
            </w:r>
          </w:p>
        </w:tc>
        <w:tc>
          <w:tcPr>
            <w:tcW w:w="6114" w:type="dxa"/>
          </w:tcPr>
          <w:p w14:paraId="014A9EE2" w14:textId="365B5A13" w:rsidR="00580FE9" w:rsidRDefault="00580FE9" w:rsidP="00580FE9">
            <w:pPr>
              <w:spacing w:after="100" w:line="288" w:lineRule="auto"/>
              <w:jc w:val="both"/>
              <w:rPr>
                <w:rFonts w:ascii="Arial" w:hAnsi="Arial" w:cs="Arial"/>
                <w:sz w:val="18"/>
                <w:szCs w:val="18"/>
                <w:lang w:eastAsia="de-DE" w:bidi="pa-IN"/>
              </w:rPr>
            </w:pPr>
            <w:r>
              <w:rPr>
                <w:rFonts w:ascii="Arial" w:hAnsi="Arial" w:cs="Arial"/>
                <w:sz w:val="18"/>
                <w:szCs w:val="18"/>
                <w:lang w:eastAsia="de-DE" w:bidi="pa-IN"/>
              </w:rPr>
              <w:t xml:space="preserve">Please provide the date </w:t>
            </w:r>
            <w:r w:rsidR="00DD1C62">
              <w:rPr>
                <w:rFonts w:ascii="Arial" w:hAnsi="Arial" w:cs="Arial"/>
                <w:sz w:val="18"/>
                <w:szCs w:val="18"/>
                <w:lang w:eastAsia="de-DE" w:bidi="pa-IN"/>
              </w:rPr>
              <w:t xml:space="preserve">on which </w:t>
            </w:r>
            <w:r>
              <w:rPr>
                <w:rFonts w:ascii="Arial" w:hAnsi="Arial" w:cs="Arial"/>
                <w:sz w:val="18"/>
                <w:szCs w:val="18"/>
                <w:lang w:eastAsia="de-DE" w:bidi="pa-IN"/>
              </w:rPr>
              <w:t>this notification was uploaded/sent.</w:t>
            </w:r>
          </w:p>
          <w:p w14:paraId="61D120F7" w14:textId="5BA2FE56" w:rsidR="00580FE9" w:rsidRPr="00247F40" w:rsidRDefault="002F4B56" w:rsidP="00580FE9">
            <w:pPr>
              <w:spacing w:after="100" w:line="288" w:lineRule="auto"/>
              <w:jc w:val="both"/>
              <w:rPr>
                <w:rFonts w:ascii="Arial" w:hAnsi="Arial" w:cs="Arial"/>
                <w:sz w:val="18"/>
                <w:szCs w:val="18"/>
                <w:lang w:eastAsia="de-DE" w:bidi="pa-I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de-DE" w:bidi="pa-IN"/>
                </w:rPr>
                <w:id w:val="1656486387"/>
                <w:placeholder>
                  <w:docPart w:val="4D2E61D1801148A9826E25E848D5A2C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80FE9" w:rsidRPr="00100B0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permEnd w:id="629832352"/>
    </w:tbl>
    <w:p w14:paraId="03E38AFC" w14:textId="77777777" w:rsidR="001E54D7" w:rsidRDefault="001E54D7" w:rsidP="00555248"/>
    <w:sectPr w:rsidR="001E54D7" w:rsidSect="001E54D7"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683E0" w14:textId="77777777" w:rsidR="002F4B56" w:rsidRDefault="002F4B56">
      <w:pPr>
        <w:spacing w:after="0" w:line="240" w:lineRule="auto"/>
      </w:pPr>
      <w:r>
        <w:separator/>
      </w:r>
    </w:p>
  </w:endnote>
  <w:endnote w:type="continuationSeparator" w:id="0">
    <w:p w14:paraId="7EC525D8" w14:textId="77777777" w:rsidR="002F4B56" w:rsidRDefault="002F4B56">
      <w:pPr>
        <w:spacing w:after="0" w:line="240" w:lineRule="auto"/>
      </w:pPr>
      <w:r>
        <w:continuationSeparator/>
      </w:r>
    </w:p>
  </w:endnote>
  <w:endnote w:type="continuationNotice" w:id="1">
    <w:p w14:paraId="6346F28B" w14:textId="77777777" w:rsidR="002F4B56" w:rsidRDefault="002F4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726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C88D1" w14:textId="669E3047" w:rsidR="001E54D7" w:rsidRDefault="001E54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C9847B" w14:textId="77777777" w:rsidR="001E54D7" w:rsidRDefault="001E5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926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E2E70" w14:textId="5E318A17" w:rsidR="001E54D7" w:rsidRDefault="001E54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38608C" w14:textId="77777777" w:rsidR="001E54D7" w:rsidRDefault="001E54D7">
    <w:pPr>
      <w:pStyle w:val="Footer"/>
    </w:pPr>
  </w:p>
  <w:p w14:paraId="50DC9707" w14:textId="7184A8AA" w:rsidR="001E54D7" w:rsidRPr="00C42FB0" w:rsidRDefault="001E54D7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Date of template version: </w:t>
    </w:r>
    <w:r w:rsidR="001F4382">
      <w:rPr>
        <w:rFonts w:ascii="Arial" w:hAnsi="Arial" w:cs="Arial"/>
        <w:b/>
        <w:sz w:val="20"/>
      </w:rPr>
      <w:t>06</w:t>
    </w:r>
    <w:r>
      <w:rPr>
        <w:rFonts w:ascii="Arial" w:hAnsi="Arial" w:cs="Arial"/>
        <w:b/>
        <w:sz w:val="20"/>
      </w:rPr>
      <w:t>-0</w:t>
    </w:r>
    <w:r w:rsidR="001F4382">
      <w:rPr>
        <w:rFonts w:ascii="Arial" w:hAnsi="Arial" w:cs="Arial"/>
        <w:b/>
        <w:sz w:val="20"/>
      </w:rPr>
      <w:t>8</w:t>
    </w:r>
    <w:r>
      <w:rPr>
        <w:rFonts w:ascii="Arial" w:hAnsi="Arial" w:cs="Arial"/>
        <w:b/>
        <w:sz w:val="20"/>
      </w:rPr>
      <w:t>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DFCC7" w14:textId="77777777" w:rsidR="002F4B56" w:rsidRDefault="002F4B56">
      <w:pPr>
        <w:spacing w:after="0" w:line="240" w:lineRule="auto"/>
      </w:pPr>
      <w:bookmarkStart w:id="0" w:name="_Hlk71645731"/>
      <w:bookmarkEnd w:id="0"/>
      <w:r>
        <w:separator/>
      </w:r>
    </w:p>
  </w:footnote>
  <w:footnote w:type="continuationSeparator" w:id="0">
    <w:p w14:paraId="00762838" w14:textId="77777777" w:rsidR="002F4B56" w:rsidRDefault="002F4B56">
      <w:pPr>
        <w:spacing w:after="0" w:line="240" w:lineRule="auto"/>
      </w:pPr>
      <w:r>
        <w:continuationSeparator/>
      </w:r>
    </w:p>
  </w:footnote>
  <w:footnote w:type="continuationNotice" w:id="1">
    <w:p w14:paraId="0361EEE8" w14:textId="77777777" w:rsidR="002F4B56" w:rsidRDefault="002F4B56">
      <w:pPr>
        <w:spacing w:after="0" w:line="240" w:lineRule="auto"/>
      </w:pPr>
    </w:p>
  </w:footnote>
  <w:footnote w:id="2">
    <w:p w14:paraId="15AF78A4" w14:textId="1D313684" w:rsidR="001E54D7" w:rsidRPr="007D0528" w:rsidRDefault="001E54D7" w:rsidP="007F1EA6">
      <w:pPr>
        <w:pStyle w:val="FootnoteText"/>
        <w:rPr>
          <w:lang w:val="en-US"/>
        </w:rPr>
      </w:pPr>
      <w:r w:rsidRPr="007414EA">
        <w:rPr>
          <w:rStyle w:val="FootnoteReference"/>
          <w:rFonts w:ascii="Arial" w:hAnsi="Arial" w:cs="Arial"/>
          <w:sz w:val="17"/>
          <w:szCs w:val="17"/>
        </w:rPr>
        <w:footnoteRef/>
      </w:r>
      <w:r w:rsidRPr="007D0528">
        <w:t xml:space="preserve"> </w:t>
      </w:r>
      <w:r w:rsidRPr="007D0528">
        <w:rPr>
          <w:rFonts w:ascii="Arial" w:hAnsi="Arial" w:cs="Arial"/>
          <w:sz w:val="17"/>
          <w:szCs w:val="17"/>
          <w:shd w:val="clear" w:color="auto" w:fill="FFFFFF"/>
        </w:rPr>
        <w:t>Council Regulation (EU) No 1024/2013 of 15 October 2013 conferring specific tasks on the European Central Bank concerning policies relating to the prudential supervision of credit institutions (</w:t>
      </w:r>
      <w:r w:rsidRPr="007D0528">
        <w:rPr>
          <w:rStyle w:val="Emphasis"/>
          <w:rFonts w:ascii="Arial" w:hAnsi="Arial" w:cs="Arial"/>
          <w:i w:val="0"/>
          <w:iCs w:val="0"/>
          <w:sz w:val="17"/>
          <w:szCs w:val="17"/>
          <w:shd w:val="clear" w:color="auto" w:fill="FFFFFF"/>
        </w:rPr>
        <w:t xml:space="preserve">OJ L 287, 29.10.2013, p. 63). </w:t>
      </w:r>
    </w:p>
  </w:footnote>
  <w:footnote w:id="3">
    <w:p w14:paraId="5F201F36" w14:textId="6DE85FF2" w:rsidR="001E54D7" w:rsidRDefault="001E54D7" w:rsidP="007D0528">
      <w:pPr>
        <w:pStyle w:val="FootnoteText"/>
      </w:pPr>
      <w:r w:rsidRPr="00A3630B">
        <w:rPr>
          <w:rStyle w:val="FootnoteReference"/>
          <w:rFonts w:ascii="Arial" w:hAnsi="Arial" w:cs="Arial"/>
          <w:sz w:val="17"/>
          <w:szCs w:val="17"/>
        </w:rPr>
        <w:footnoteRef/>
      </w:r>
      <w:r w:rsidRPr="000B3D3B">
        <w:rPr>
          <w:rStyle w:val="FootnoteReference"/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 request by t</w:t>
      </w:r>
      <w:r w:rsidRPr="00C376F4">
        <w:rPr>
          <w:rFonts w:ascii="Arial" w:hAnsi="Arial" w:cs="Arial"/>
          <w:sz w:val="17"/>
          <w:szCs w:val="17"/>
        </w:rPr>
        <w:t xml:space="preserve">he notifying authority, </w:t>
      </w:r>
      <w:r>
        <w:rPr>
          <w:rFonts w:ascii="Arial" w:hAnsi="Arial" w:cs="Arial"/>
          <w:sz w:val="17"/>
          <w:szCs w:val="17"/>
        </w:rPr>
        <w:t xml:space="preserve">it may be agreed with </w:t>
      </w:r>
      <w:r w:rsidRPr="00C376F4">
        <w:rPr>
          <w:rFonts w:ascii="Arial" w:hAnsi="Arial" w:cs="Arial"/>
          <w:sz w:val="17"/>
          <w:szCs w:val="17"/>
        </w:rPr>
        <w:t xml:space="preserve">the Head of the ESRB Secretariat </w:t>
      </w:r>
      <w:r>
        <w:rPr>
          <w:rFonts w:ascii="Arial" w:hAnsi="Arial" w:cs="Arial"/>
          <w:sz w:val="17"/>
          <w:szCs w:val="17"/>
        </w:rPr>
        <w:t xml:space="preserve">that </w:t>
      </w:r>
      <w:r w:rsidRPr="00C376F4">
        <w:rPr>
          <w:rFonts w:ascii="Arial" w:hAnsi="Arial" w:cs="Arial"/>
          <w:sz w:val="17"/>
          <w:szCs w:val="17"/>
        </w:rPr>
        <w:t>this notification</w:t>
      </w:r>
      <w:r>
        <w:rPr>
          <w:rFonts w:ascii="Arial" w:hAnsi="Arial" w:cs="Arial"/>
          <w:sz w:val="17"/>
          <w:szCs w:val="17"/>
        </w:rPr>
        <w:t>,</w:t>
      </w:r>
      <w:r w:rsidRPr="00C376F4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or a part thereof, </w:t>
      </w:r>
      <w:r w:rsidRPr="00C376F4">
        <w:rPr>
          <w:rFonts w:ascii="Arial" w:hAnsi="Arial" w:cs="Arial"/>
          <w:sz w:val="17"/>
          <w:szCs w:val="17"/>
        </w:rPr>
        <w:t>should not be published</w:t>
      </w:r>
      <w:r>
        <w:rPr>
          <w:rFonts w:ascii="Arial" w:hAnsi="Arial" w:cs="Arial"/>
          <w:sz w:val="17"/>
          <w:szCs w:val="17"/>
        </w:rPr>
        <w:t xml:space="preserve"> for reasons of confidentiality or financial stability.</w:t>
      </w:r>
    </w:p>
  </w:footnote>
  <w:footnote w:id="4">
    <w:p w14:paraId="54C84864" w14:textId="78A89694" w:rsidR="001E54D7" w:rsidRPr="007B0E61" w:rsidRDefault="001E54D7" w:rsidP="00453C10">
      <w:pPr>
        <w:pStyle w:val="FootnoteText"/>
        <w:rPr>
          <w:rFonts w:ascii="Arial" w:hAnsi="Arial" w:cs="Arial"/>
          <w:sz w:val="17"/>
          <w:szCs w:val="17"/>
        </w:rPr>
      </w:pPr>
      <w:r w:rsidRPr="007414EA">
        <w:rPr>
          <w:rStyle w:val="FootnoteReference"/>
          <w:rFonts w:ascii="Arial" w:hAnsi="Arial" w:cs="Arial"/>
          <w:sz w:val="17"/>
          <w:szCs w:val="17"/>
        </w:rPr>
        <w:footnoteRef/>
      </w:r>
      <w:r>
        <w:t xml:space="preserve"> </w:t>
      </w:r>
      <w:r w:rsidRPr="003E740B">
        <w:rPr>
          <w:rFonts w:ascii="Arial" w:hAnsi="Arial" w:cs="Arial"/>
          <w:sz w:val="17"/>
          <w:szCs w:val="17"/>
        </w:rPr>
        <w:t>Recommendation of the European Systemic Risk Board of 4 April 2013 on intermediate objectives and instruments of macro-prudential policy (ESRB/2013/1) (</w:t>
      </w:r>
      <w:r w:rsidRPr="004F2818">
        <w:rPr>
          <w:rFonts w:ascii="Arial" w:hAnsi="Arial" w:cs="Arial"/>
          <w:sz w:val="17"/>
          <w:szCs w:val="17"/>
        </w:rPr>
        <w:t>OJ C 170, 15.6.2013, p. 1)</w:t>
      </w:r>
      <w:r w:rsidR="000D6E8D">
        <w:rPr>
          <w:rFonts w:ascii="Arial" w:hAnsi="Arial" w:cs="Arial"/>
          <w:sz w:val="17"/>
          <w:szCs w:val="17"/>
        </w:rPr>
        <w:t>.</w:t>
      </w:r>
    </w:p>
  </w:footnote>
  <w:footnote w:id="5">
    <w:p w14:paraId="7E95D123" w14:textId="2D27D85B" w:rsidR="001E54D7" w:rsidRDefault="001E54D7">
      <w:pPr>
        <w:pStyle w:val="FootnoteText"/>
      </w:pPr>
      <w:r w:rsidRPr="007414EA">
        <w:rPr>
          <w:rStyle w:val="FootnoteReference"/>
          <w:rFonts w:ascii="Arial" w:hAnsi="Arial" w:cs="Arial"/>
          <w:sz w:val="17"/>
          <w:szCs w:val="17"/>
        </w:rPr>
        <w:footnoteRef/>
      </w:r>
      <w:r w:rsidRPr="007414EA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3E604B">
        <w:rPr>
          <w:rFonts w:ascii="Arial" w:hAnsi="Arial" w:cs="Arial"/>
          <w:sz w:val="17"/>
          <w:szCs w:val="17"/>
        </w:rPr>
        <w:t>Recommendation of the European Systemic Risk Board of 15 December 2015 on the assessment of cross-border effects of and voluntary reciprocity for macroprudential policy measures (ESRB/2015/2) (OJ C 97, 12.3.2016, p. 9).</w:t>
      </w:r>
    </w:p>
  </w:footnote>
  <w:footnote w:id="6">
    <w:p w14:paraId="39E9F0DF" w14:textId="77777777" w:rsidR="001E54D7" w:rsidRDefault="001E54D7" w:rsidP="001E54D7">
      <w:pPr>
        <w:pStyle w:val="FootnoteText"/>
      </w:pPr>
      <w:r w:rsidRPr="00A3630B">
        <w:rPr>
          <w:rStyle w:val="FootnoteReference"/>
          <w:rFonts w:ascii="Arial" w:hAnsi="Arial" w:cs="Arial"/>
          <w:sz w:val="17"/>
          <w:szCs w:val="17"/>
        </w:rPr>
        <w:footnoteRef/>
      </w:r>
      <w:r w:rsidRPr="007414EA">
        <w:rPr>
          <w:rStyle w:val="FootnoteReference"/>
          <w:rFonts w:cs="Arial"/>
        </w:rPr>
        <w:t xml:space="preserve"> </w:t>
      </w:r>
      <w:r w:rsidRPr="00A3630B">
        <w:rPr>
          <w:rFonts w:ascii="Arial" w:hAnsi="Arial" w:cs="Arial"/>
          <w:sz w:val="17"/>
          <w:szCs w:val="17"/>
        </w:rPr>
        <w:t>Available on the ESRB’s website at www.esrb.europa.eu.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0E413" w14:textId="6C7FAE27" w:rsidR="001E54D7" w:rsidRPr="007F1EA6" w:rsidRDefault="001E54D7" w:rsidP="007F1EA6">
    <w:pPr>
      <w:pStyle w:val="Header"/>
    </w:pPr>
    <w:bookmarkStart w:id="5" w:name="_Hlk77583620"/>
    <w:bookmarkStart w:id="6" w:name="_Hlk72147693"/>
    <w:bookmarkStart w:id="7" w:name="_Hlk72147694"/>
    <w:r w:rsidRPr="00C559BE">
      <w:rPr>
        <w:noProof/>
        <w:lang w:eastAsia="en-GB"/>
      </w:rPr>
      <w:drawing>
        <wp:inline distT="0" distB="0" distL="0" distR="0" wp14:anchorId="5C6EC46C" wp14:editId="44EBB53F">
          <wp:extent cx="1499775" cy="739140"/>
          <wp:effectExtent l="0" t="0" r="0" b="0"/>
          <wp:docPr id="13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77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n-GB"/>
      </w:rPr>
      <w:drawing>
        <wp:inline distT="0" distB="0" distL="0" distR="0" wp14:anchorId="59CEB160" wp14:editId="69778FEE">
          <wp:extent cx="2311620" cy="419523"/>
          <wp:effectExtent l="0" t="0" r="0" b="0"/>
          <wp:docPr id="2" name="Picture 2" descr="ESRB_Logo_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SRB_Logo_EN-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91" cy="476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70BF5543" wp14:editId="7736E9D1">
          <wp:extent cx="1542415" cy="574675"/>
          <wp:effectExtent l="0" t="0" r="635" b="0"/>
          <wp:docPr id="14" name="Picture 14" descr="\\gimecb01\homedir-qu$\stolzst\My Pictures\logo EB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\\gimecb01\homedir-qu$\stolzst\My Pictures\logo EBA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bookmarkEnd w:id="5"/>
    <w:r>
      <w:tab/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C04"/>
    <w:multiLevelType w:val="hybridMultilevel"/>
    <w:tmpl w:val="0A7ECDC4"/>
    <w:lvl w:ilvl="0" w:tplc="3DF097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54F22"/>
    <w:multiLevelType w:val="hybridMultilevel"/>
    <w:tmpl w:val="139CCD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F79"/>
    <w:multiLevelType w:val="hybridMultilevel"/>
    <w:tmpl w:val="F3B4D738"/>
    <w:lvl w:ilvl="0" w:tplc="DAA22C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53938"/>
    <w:multiLevelType w:val="hybridMultilevel"/>
    <w:tmpl w:val="0EE858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4C6"/>
    <w:multiLevelType w:val="hybridMultilevel"/>
    <w:tmpl w:val="EE8C0E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061E"/>
    <w:multiLevelType w:val="hybridMultilevel"/>
    <w:tmpl w:val="3588EF9E"/>
    <w:lvl w:ilvl="0" w:tplc="4D760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051C"/>
    <w:multiLevelType w:val="hybridMultilevel"/>
    <w:tmpl w:val="5E5411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91078"/>
    <w:multiLevelType w:val="hybridMultilevel"/>
    <w:tmpl w:val="13305BF8"/>
    <w:lvl w:ilvl="0" w:tplc="1A522DB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A3481"/>
    <w:multiLevelType w:val="multilevel"/>
    <w:tmpl w:val="E4B6C9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DE4E6E"/>
    <w:multiLevelType w:val="hybridMultilevel"/>
    <w:tmpl w:val="575CDE68"/>
    <w:lvl w:ilvl="0" w:tplc="86003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8D0A77"/>
    <w:multiLevelType w:val="hybridMultilevel"/>
    <w:tmpl w:val="72A2457A"/>
    <w:lvl w:ilvl="0" w:tplc="DAA22C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025ACF"/>
    <w:multiLevelType w:val="multilevel"/>
    <w:tmpl w:val="D79648E8"/>
    <w:styleLink w:val="ESRB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pStyle w:val="Box-List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B370D"/>
    <w:multiLevelType w:val="hybridMultilevel"/>
    <w:tmpl w:val="3B10653E"/>
    <w:lvl w:ilvl="0" w:tplc="DAA22C98">
      <w:numFmt w:val="bullet"/>
      <w:lvlText w:val="-"/>
      <w:lvlJc w:val="left"/>
      <w:pPr>
        <w:ind w:left="686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3" w15:restartNumberingAfterBreak="0">
    <w:nsid w:val="3FBD7AEF"/>
    <w:multiLevelType w:val="hybridMultilevel"/>
    <w:tmpl w:val="F9F6DE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4B0"/>
    <w:multiLevelType w:val="hybridMultilevel"/>
    <w:tmpl w:val="4308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84DEB"/>
    <w:multiLevelType w:val="hybridMultilevel"/>
    <w:tmpl w:val="D196DE2C"/>
    <w:lvl w:ilvl="0" w:tplc="DAA22C9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D80007"/>
    <w:multiLevelType w:val="hybridMultilevel"/>
    <w:tmpl w:val="7C9272A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2475CA"/>
    <w:multiLevelType w:val="hybridMultilevel"/>
    <w:tmpl w:val="0EE858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E416D"/>
    <w:multiLevelType w:val="hybridMultilevel"/>
    <w:tmpl w:val="3AAC42DC"/>
    <w:lvl w:ilvl="0" w:tplc="BB1A8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441D0F"/>
    <w:multiLevelType w:val="hybridMultilevel"/>
    <w:tmpl w:val="763C5F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2A0968"/>
    <w:multiLevelType w:val="hybridMultilevel"/>
    <w:tmpl w:val="1CA2D6C6"/>
    <w:lvl w:ilvl="0" w:tplc="1A522DB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DAA22C98">
      <w:numFmt w:val="bullet"/>
      <w:lvlText w:val="-"/>
      <w:lvlJc w:val="left"/>
      <w:pPr>
        <w:ind w:left="785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871BC"/>
    <w:multiLevelType w:val="hybridMultilevel"/>
    <w:tmpl w:val="3760B2A8"/>
    <w:lvl w:ilvl="0" w:tplc="1A522DB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2E5A0C"/>
    <w:multiLevelType w:val="hybridMultilevel"/>
    <w:tmpl w:val="8ED04B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5CA8"/>
    <w:multiLevelType w:val="hybridMultilevel"/>
    <w:tmpl w:val="2BEC7CAE"/>
    <w:lvl w:ilvl="0" w:tplc="E0F81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8624DA"/>
    <w:multiLevelType w:val="hybridMultilevel"/>
    <w:tmpl w:val="C36CB0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5B89"/>
    <w:multiLevelType w:val="hybridMultilevel"/>
    <w:tmpl w:val="9FA8635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C325B9"/>
    <w:multiLevelType w:val="hybridMultilevel"/>
    <w:tmpl w:val="EB0EF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553B7"/>
    <w:multiLevelType w:val="multilevel"/>
    <w:tmpl w:val="8272B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7"/>
  </w:num>
  <w:num w:numId="5">
    <w:abstractNumId w:val="19"/>
  </w:num>
  <w:num w:numId="6">
    <w:abstractNumId w:val="4"/>
  </w:num>
  <w:num w:numId="7">
    <w:abstractNumId w:val="21"/>
  </w:num>
  <w:num w:numId="8">
    <w:abstractNumId w:val="3"/>
  </w:num>
  <w:num w:numId="9">
    <w:abstractNumId w:val="21"/>
  </w:num>
  <w:num w:numId="10">
    <w:abstractNumId w:val="23"/>
  </w:num>
  <w:num w:numId="11">
    <w:abstractNumId w:val="9"/>
  </w:num>
  <w:num w:numId="12">
    <w:abstractNumId w:val="16"/>
  </w:num>
  <w:num w:numId="13">
    <w:abstractNumId w:val="14"/>
  </w:num>
  <w:num w:numId="14">
    <w:abstractNumId w:val="13"/>
  </w:num>
  <w:num w:numId="15">
    <w:abstractNumId w:val="22"/>
  </w:num>
  <w:num w:numId="16">
    <w:abstractNumId w:val="6"/>
  </w:num>
  <w:num w:numId="17">
    <w:abstractNumId w:val="11"/>
  </w:num>
  <w:num w:numId="18">
    <w:abstractNumId w:val="25"/>
  </w:num>
  <w:num w:numId="19">
    <w:abstractNumId w:val="24"/>
  </w:num>
  <w:num w:numId="20">
    <w:abstractNumId w:val="8"/>
  </w:num>
  <w:num w:numId="21">
    <w:abstractNumId w:val="27"/>
  </w:num>
  <w:num w:numId="22">
    <w:abstractNumId w:val="0"/>
  </w:num>
  <w:num w:numId="23">
    <w:abstractNumId w:val="15"/>
  </w:num>
  <w:num w:numId="24">
    <w:abstractNumId w:val="5"/>
  </w:num>
  <w:num w:numId="25">
    <w:abstractNumId w:val="26"/>
  </w:num>
  <w:num w:numId="26">
    <w:abstractNumId w:val="20"/>
  </w:num>
  <w:num w:numId="27">
    <w:abstractNumId w:val="2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bFZM5a0Z7Fb5tCKEujLJ2HLpwco1GoRd8DRenGqE+3z1Eb8XL39fRH8woNgtx3aeiEgfVEQedVBT2vIC8L6mUg==" w:salt="90kvSfPKFH9AxD0swolHD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81452"/>
    <w:rsid w:val="00000B73"/>
    <w:rsid w:val="00002073"/>
    <w:rsid w:val="00004B6F"/>
    <w:rsid w:val="00014D29"/>
    <w:rsid w:val="0001587D"/>
    <w:rsid w:val="0002063B"/>
    <w:rsid w:val="000214A8"/>
    <w:rsid w:val="00023072"/>
    <w:rsid w:val="00026886"/>
    <w:rsid w:val="00031C55"/>
    <w:rsid w:val="0003247A"/>
    <w:rsid w:val="00032826"/>
    <w:rsid w:val="000517A1"/>
    <w:rsid w:val="00064A55"/>
    <w:rsid w:val="00067B88"/>
    <w:rsid w:val="00067BCA"/>
    <w:rsid w:val="000742D2"/>
    <w:rsid w:val="00081F2A"/>
    <w:rsid w:val="00082236"/>
    <w:rsid w:val="00082594"/>
    <w:rsid w:val="000A3DA3"/>
    <w:rsid w:val="000A6AF3"/>
    <w:rsid w:val="000B05BD"/>
    <w:rsid w:val="000B2A92"/>
    <w:rsid w:val="000B3D3B"/>
    <w:rsid w:val="000B419D"/>
    <w:rsid w:val="000C0957"/>
    <w:rsid w:val="000C1CC2"/>
    <w:rsid w:val="000D1256"/>
    <w:rsid w:val="000D6826"/>
    <w:rsid w:val="000D6E8D"/>
    <w:rsid w:val="000E0CD3"/>
    <w:rsid w:val="000E4F52"/>
    <w:rsid w:val="000F1D58"/>
    <w:rsid w:val="000F5706"/>
    <w:rsid w:val="001007DA"/>
    <w:rsid w:val="00100B00"/>
    <w:rsid w:val="0010325C"/>
    <w:rsid w:val="0010341F"/>
    <w:rsid w:val="0010363E"/>
    <w:rsid w:val="001039F7"/>
    <w:rsid w:val="001056A0"/>
    <w:rsid w:val="0010709F"/>
    <w:rsid w:val="00123CCE"/>
    <w:rsid w:val="0012552D"/>
    <w:rsid w:val="001267D7"/>
    <w:rsid w:val="001270BA"/>
    <w:rsid w:val="001314C4"/>
    <w:rsid w:val="00137271"/>
    <w:rsid w:val="00141F42"/>
    <w:rsid w:val="00142DB0"/>
    <w:rsid w:val="0014717A"/>
    <w:rsid w:val="00151457"/>
    <w:rsid w:val="001523A7"/>
    <w:rsid w:val="00153728"/>
    <w:rsid w:val="00154B7C"/>
    <w:rsid w:val="00156706"/>
    <w:rsid w:val="00157585"/>
    <w:rsid w:val="001710FC"/>
    <w:rsid w:val="00172062"/>
    <w:rsid w:val="001760C9"/>
    <w:rsid w:val="00176F2C"/>
    <w:rsid w:val="00187445"/>
    <w:rsid w:val="0019497C"/>
    <w:rsid w:val="001A6916"/>
    <w:rsid w:val="001B2626"/>
    <w:rsid w:val="001B6C4E"/>
    <w:rsid w:val="001C1FCC"/>
    <w:rsid w:val="001D1107"/>
    <w:rsid w:val="001D2200"/>
    <w:rsid w:val="001D40A6"/>
    <w:rsid w:val="001D4D1D"/>
    <w:rsid w:val="001D60D7"/>
    <w:rsid w:val="001E46AB"/>
    <w:rsid w:val="001E54D7"/>
    <w:rsid w:val="001F12A4"/>
    <w:rsid w:val="001F4382"/>
    <w:rsid w:val="001F59BE"/>
    <w:rsid w:val="001F7735"/>
    <w:rsid w:val="002011F1"/>
    <w:rsid w:val="00201DBF"/>
    <w:rsid w:val="00203ABA"/>
    <w:rsid w:val="00204F2F"/>
    <w:rsid w:val="00205461"/>
    <w:rsid w:val="00214EE4"/>
    <w:rsid w:val="002164E7"/>
    <w:rsid w:val="002270B5"/>
    <w:rsid w:val="00230AD9"/>
    <w:rsid w:val="002338B6"/>
    <w:rsid w:val="00233991"/>
    <w:rsid w:val="00234A62"/>
    <w:rsid w:val="00234F7A"/>
    <w:rsid w:val="00245A58"/>
    <w:rsid w:val="00246AEF"/>
    <w:rsid w:val="0025381B"/>
    <w:rsid w:val="002544F7"/>
    <w:rsid w:val="002550EC"/>
    <w:rsid w:val="00255713"/>
    <w:rsid w:val="00260DD2"/>
    <w:rsid w:val="00263DC4"/>
    <w:rsid w:val="00276EBF"/>
    <w:rsid w:val="002826DA"/>
    <w:rsid w:val="00290445"/>
    <w:rsid w:val="002908B6"/>
    <w:rsid w:val="002A177E"/>
    <w:rsid w:val="002A1BF1"/>
    <w:rsid w:val="002B1AD3"/>
    <w:rsid w:val="002B2DCF"/>
    <w:rsid w:val="002D0B5D"/>
    <w:rsid w:val="002D40A3"/>
    <w:rsid w:val="002D642E"/>
    <w:rsid w:val="002F2CA8"/>
    <w:rsid w:val="002F4B56"/>
    <w:rsid w:val="002F66C5"/>
    <w:rsid w:val="002F6FD4"/>
    <w:rsid w:val="00311DE7"/>
    <w:rsid w:val="003122C8"/>
    <w:rsid w:val="003227BF"/>
    <w:rsid w:val="0032534C"/>
    <w:rsid w:val="00331E8A"/>
    <w:rsid w:val="003365A8"/>
    <w:rsid w:val="00336978"/>
    <w:rsid w:val="00341B4A"/>
    <w:rsid w:val="0035263E"/>
    <w:rsid w:val="00355FB6"/>
    <w:rsid w:val="003562E1"/>
    <w:rsid w:val="0036282F"/>
    <w:rsid w:val="0036373D"/>
    <w:rsid w:val="00366517"/>
    <w:rsid w:val="0036749D"/>
    <w:rsid w:val="00374778"/>
    <w:rsid w:val="00377D3D"/>
    <w:rsid w:val="00385550"/>
    <w:rsid w:val="00394027"/>
    <w:rsid w:val="00396D49"/>
    <w:rsid w:val="003A1A9D"/>
    <w:rsid w:val="003A4433"/>
    <w:rsid w:val="003A7BB5"/>
    <w:rsid w:val="003B443C"/>
    <w:rsid w:val="003B4884"/>
    <w:rsid w:val="003B4A00"/>
    <w:rsid w:val="003B787A"/>
    <w:rsid w:val="003C1F55"/>
    <w:rsid w:val="003C302C"/>
    <w:rsid w:val="003C4C00"/>
    <w:rsid w:val="003D08FC"/>
    <w:rsid w:val="003D1B7E"/>
    <w:rsid w:val="003D5678"/>
    <w:rsid w:val="003E0670"/>
    <w:rsid w:val="003E604B"/>
    <w:rsid w:val="003E73EA"/>
    <w:rsid w:val="003F51C4"/>
    <w:rsid w:val="003F595C"/>
    <w:rsid w:val="003F6BC2"/>
    <w:rsid w:val="00407374"/>
    <w:rsid w:val="00421416"/>
    <w:rsid w:val="00422678"/>
    <w:rsid w:val="00422DF9"/>
    <w:rsid w:val="004277CD"/>
    <w:rsid w:val="0044550B"/>
    <w:rsid w:val="00453C10"/>
    <w:rsid w:val="004550FC"/>
    <w:rsid w:val="0046746B"/>
    <w:rsid w:val="004718D9"/>
    <w:rsid w:val="004757D2"/>
    <w:rsid w:val="00485318"/>
    <w:rsid w:val="004865B8"/>
    <w:rsid w:val="00491F76"/>
    <w:rsid w:val="00492FCE"/>
    <w:rsid w:val="004A2EF6"/>
    <w:rsid w:val="004B2AB5"/>
    <w:rsid w:val="004B3D0F"/>
    <w:rsid w:val="004B78BC"/>
    <w:rsid w:val="004C283C"/>
    <w:rsid w:val="004C2E6A"/>
    <w:rsid w:val="004C30AD"/>
    <w:rsid w:val="004C54EA"/>
    <w:rsid w:val="004C7017"/>
    <w:rsid w:val="004D030D"/>
    <w:rsid w:val="004E70C4"/>
    <w:rsid w:val="004F0D66"/>
    <w:rsid w:val="004F2818"/>
    <w:rsid w:val="00502085"/>
    <w:rsid w:val="005023EF"/>
    <w:rsid w:val="00504AEB"/>
    <w:rsid w:val="00523DBF"/>
    <w:rsid w:val="0053178B"/>
    <w:rsid w:val="0053280E"/>
    <w:rsid w:val="00551A88"/>
    <w:rsid w:val="00554021"/>
    <w:rsid w:val="00555248"/>
    <w:rsid w:val="00561A1F"/>
    <w:rsid w:val="00567192"/>
    <w:rsid w:val="00567F5C"/>
    <w:rsid w:val="00571D08"/>
    <w:rsid w:val="005745E7"/>
    <w:rsid w:val="005772F4"/>
    <w:rsid w:val="00580FE9"/>
    <w:rsid w:val="0058496E"/>
    <w:rsid w:val="00587534"/>
    <w:rsid w:val="005970A8"/>
    <w:rsid w:val="005A6659"/>
    <w:rsid w:val="005C4154"/>
    <w:rsid w:val="005D2D94"/>
    <w:rsid w:val="005E0751"/>
    <w:rsid w:val="005E11F1"/>
    <w:rsid w:val="005E27ED"/>
    <w:rsid w:val="005F059F"/>
    <w:rsid w:val="005F3BF9"/>
    <w:rsid w:val="00600178"/>
    <w:rsid w:val="00605230"/>
    <w:rsid w:val="006116F3"/>
    <w:rsid w:val="00611E1B"/>
    <w:rsid w:val="0062138B"/>
    <w:rsid w:val="006233E6"/>
    <w:rsid w:val="006271A1"/>
    <w:rsid w:val="006363ED"/>
    <w:rsid w:val="00640266"/>
    <w:rsid w:val="00644D5C"/>
    <w:rsid w:val="0064700F"/>
    <w:rsid w:val="006477D4"/>
    <w:rsid w:val="00650A09"/>
    <w:rsid w:val="00657A39"/>
    <w:rsid w:val="00673DCB"/>
    <w:rsid w:val="0068145F"/>
    <w:rsid w:val="00683842"/>
    <w:rsid w:val="00692315"/>
    <w:rsid w:val="00692958"/>
    <w:rsid w:val="006A04E5"/>
    <w:rsid w:val="006A0A95"/>
    <w:rsid w:val="006B244E"/>
    <w:rsid w:val="006B38C8"/>
    <w:rsid w:val="006B71A0"/>
    <w:rsid w:val="006C14EC"/>
    <w:rsid w:val="006C7143"/>
    <w:rsid w:val="006E475F"/>
    <w:rsid w:val="006E5558"/>
    <w:rsid w:val="006F0252"/>
    <w:rsid w:val="006F2436"/>
    <w:rsid w:val="006F33D2"/>
    <w:rsid w:val="006F4857"/>
    <w:rsid w:val="0070708D"/>
    <w:rsid w:val="00713123"/>
    <w:rsid w:val="007204FB"/>
    <w:rsid w:val="00724100"/>
    <w:rsid w:val="0072432C"/>
    <w:rsid w:val="007270D3"/>
    <w:rsid w:val="007315BA"/>
    <w:rsid w:val="00734741"/>
    <w:rsid w:val="007414EA"/>
    <w:rsid w:val="00741B0A"/>
    <w:rsid w:val="007469D2"/>
    <w:rsid w:val="00747C32"/>
    <w:rsid w:val="00755DCB"/>
    <w:rsid w:val="007607DB"/>
    <w:rsid w:val="0076299C"/>
    <w:rsid w:val="007756FA"/>
    <w:rsid w:val="00777138"/>
    <w:rsid w:val="00783D37"/>
    <w:rsid w:val="007A1E8C"/>
    <w:rsid w:val="007B0E61"/>
    <w:rsid w:val="007B24ED"/>
    <w:rsid w:val="007B7F61"/>
    <w:rsid w:val="007C1383"/>
    <w:rsid w:val="007C1F41"/>
    <w:rsid w:val="007D0528"/>
    <w:rsid w:val="007D0CE6"/>
    <w:rsid w:val="007D258E"/>
    <w:rsid w:val="007D37BF"/>
    <w:rsid w:val="007D5554"/>
    <w:rsid w:val="007E1712"/>
    <w:rsid w:val="007E396C"/>
    <w:rsid w:val="007E7A13"/>
    <w:rsid w:val="007F1EA6"/>
    <w:rsid w:val="007F550A"/>
    <w:rsid w:val="008052CD"/>
    <w:rsid w:val="008259CA"/>
    <w:rsid w:val="00826791"/>
    <w:rsid w:val="008268E3"/>
    <w:rsid w:val="0083064C"/>
    <w:rsid w:val="008416B5"/>
    <w:rsid w:val="0084255E"/>
    <w:rsid w:val="00844697"/>
    <w:rsid w:val="00845F9A"/>
    <w:rsid w:val="0084733E"/>
    <w:rsid w:val="00861839"/>
    <w:rsid w:val="008636EC"/>
    <w:rsid w:val="008652F9"/>
    <w:rsid w:val="00867203"/>
    <w:rsid w:val="00882BE4"/>
    <w:rsid w:val="008977DC"/>
    <w:rsid w:val="008A4DF2"/>
    <w:rsid w:val="008B3CCB"/>
    <w:rsid w:val="008B548C"/>
    <w:rsid w:val="008C1B14"/>
    <w:rsid w:val="008C27F8"/>
    <w:rsid w:val="008C72C7"/>
    <w:rsid w:val="008D11E3"/>
    <w:rsid w:val="008E0441"/>
    <w:rsid w:val="008F3534"/>
    <w:rsid w:val="009026F1"/>
    <w:rsid w:val="00906644"/>
    <w:rsid w:val="00915CB6"/>
    <w:rsid w:val="009177C6"/>
    <w:rsid w:val="00917FD6"/>
    <w:rsid w:val="0092213B"/>
    <w:rsid w:val="0092293D"/>
    <w:rsid w:val="00926765"/>
    <w:rsid w:val="00926DB6"/>
    <w:rsid w:val="0093224E"/>
    <w:rsid w:val="009348CE"/>
    <w:rsid w:val="00941596"/>
    <w:rsid w:val="00943A48"/>
    <w:rsid w:val="009562C9"/>
    <w:rsid w:val="0096002C"/>
    <w:rsid w:val="00963C78"/>
    <w:rsid w:val="00964D02"/>
    <w:rsid w:val="009757BF"/>
    <w:rsid w:val="00982705"/>
    <w:rsid w:val="009915F5"/>
    <w:rsid w:val="00993489"/>
    <w:rsid w:val="00993497"/>
    <w:rsid w:val="00997A08"/>
    <w:rsid w:val="009A0016"/>
    <w:rsid w:val="009B6010"/>
    <w:rsid w:val="009B7721"/>
    <w:rsid w:val="009C07DC"/>
    <w:rsid w:val="009C368A"/>
    <w:rsid w:val="009D0AC8"/>
    <w:rsid w:val="009D0DAF"/>
    <w:rsid w:val="009D0E0D"/>
    <w:rsid w:val="009D4F58"/>
    <w:rsid w:val="009D6AD1"/>
    <w:rsid w:val="009E10D1"/>
    <w:rsid w:val="009E2744"/>
    <w:rsid w:val="009E53F4"/>
    <w:rsid w:val="009E5874"/>
    <w:rsid w:val="009F0470"/>
    <w:rsid w:val="009F0668"/>
    <w:rsid w:val="009F1DC5"/>
    <w:rsid w:val="009F3608"/>
    <w:rsid w:val="009F593F"/>
    <w:rsid w:val="009F5A69"/>
    <w:rsid w:val="00A0089F"/>
    <w:rsid w:val="00A03092"/>
    <w:rsid w:val="00A248D7"/>
    <w:rsid w:val="00A25228"/>
    <w:rsid w:val="00A25A09"/>
    <w:rsid w:val="00A260D5"/>
    <w:rsid w:val="00A35FC5"/>
    <w:rsid w:val="00A41090"/>
    <w:rsid w:val="00A41E69"/>
    <w:rsid w:val="00A42E3B"/>
    <w:rsid w:val="00A466B6"/>
    <w:rsid w:val="00A503ED"/>
    <w:rsid w:val="00A511D0"/>
    <w:rsid w:val="00A525D2"/>
    <w:rsid w:val="00A57E65"/>
    <w:rsid w:val="00A61F83"/>
    <w:rsid w:val="00A62AEB"/>
    <w:rsid w:val="00A62DBA"/>
    <w:rsid w:val="00A72485"/>
    <w:rsid w:val="00A7269B"/>
    <w:rsid w:val="00A7279E"/>
    <w:rsid w:val="00A7587B"/>
    <w:rsid w:val="00A939EC"/>
    <w:rsid w:val="00AA58F5"/>
    <w:rsid w:val="00AB0937"/>
    <w:rsid w:val="00AB1862"/>
    <w:rsid w:val="00AB4888"/>
    <w:rsid w:val="00AB5D27"/>
    <w:rsid w:val="00AB7B22"/>
    <w:rsid w:val="00AC0963"/>
    <w:rsid w:val="00AC09F0"/>
    <w:rsid w:val="00AC75E8"/>
    <w:rsid w:val="00AD3830"/>
    <w:rsid w:val="00AD3D56"/>
    <w:rsid w:val="00AD6BF2"/>
    <w:rsid w:val="00AE187F"/>
    <w:rsid w:val="00AE3EAA"/>
    <w:rsid w:val="00AE5D96"/>
    <w:rsid w:val="00AE62EF"/>
    <w:rsid w:val="00AE6836"/>
    <w:rsid w:val="00AF222A"/>
    <w:rsid w:val="00AF3FD8"/>
    <w:rsid w:val="00AF4152"/>
    <w:rsid w:val="00B105E1"/>
    <w:rsid w:val="00B12C1E"/>
    <w:rsid w:val="00B12CB8"/>
    <w:rsid w:val="00B13F10"/>
    <w:rsid w:val="00B20160"/>
    <w:rsid w:val="00B21B20"/>
    <w:rsid w:val="00B25877"/>
    <w:rsid w:val="00B31718"/>
    <w:rsid w:val="00B317B2"/>
    <w:rsid w:val="00B32CF9"/>
    <w:rsid w:val="00B34E2F"/>
    <w:rsid w:val="00B36E13"/>
    <w:rsid w:val="00B458D5"/>
    <w:rsid w:val="00B538A9"/>
    <w:rsid w:val="00B541AB"/>
    <w:rsid w:val="00B56BA2"/>
    <w:rsid w:val="00B64204"/>
    <w:rsid w:val="00B72837"/>
    <w:rsid w:val="00B7356A"/>
    <w:rsid w:val="00B750BA"/>
    <w:rsid w:val="00B757BF"/>
    <w:rsid w:val="00B77C39"/>
    <w:rsid w:val="00B80F3F"/>
    <w:rsid w:val="00B81452"/>
    <w:rsid w:val="00B861BD"/>
    <w:rsid w:val="00B8715B"/>
    <w:rsid w:val="00B9145A"/>
    <w:rsid w:val="00B96E60"/>
    <w:rsid w:val="00BA4FC0"/>
    <w:rsid w:val="00BB46CF"/>
    <w:rsid w:val="00BB7147"/>
    <w:rsid w:val="00BC2482"/>
    <w:rsid w:val="00BC48AB"/>
    <w:rsid w:val="00BC6C84"/>
    <w:rsid w:val="00BD3156"/>
    <w:rsid w:val="00BE0FA0"/>
    <w:rsid w:val="00BE68B7"/>
    <w:rsid w:val="00BF278E"/>
    <w:rsid w:val="00BF6CF1"/>
    <w:rsid w:val="00C0161B"/>
    <w:rsid w:val="00C0230E"/>
    <w:rsid w:val="00C05B38"/>
    <w:rsid w:val="00C103E1"/>
    <w:rsid w:val="00C119AB"/>
    <w:rsid w:val="00C17DB7"/>
    <w:rsid w:val="00C26492"/>
    <w:rsid w:val="00C376F4"/>
    <w:rsid w:val="00C455A2"/>
    <w:rsid w:val="00C50AB3"/>
    <w:rsid w:val="00C525AD"/>
    <w:rsid w:val="00C613F9"/>
    <w:rsid w:val="00C62337"/>
    <w:rsid w:val="00C71605"/>
    <w:rsid w:val="00C71B4E"/>
    <w:rsid w:val="00C71EA7"/>
    <w:rsid w:val="00C72390"/>
    <w:rsid w:val="00C74F5A"/>
    <w:rsid w:val="00C75196"/>
    <w:rsid w:val="00C80ED9"/>
    <w:rsid w:val="00C81C6E"/>
    <w:rsid w:val="00C846A9"/>
    <w:rsid w:val="00C93630"/>
    <w:rsid w:val="00C94867"/>
    <w:rsid w:val="00C965CD"/>
    <w:rsid w:val="00CA6D1D"/>
    <w:rsid w:val="00CB08FA"/>
    <w:rsid w:val="00CB0F7B"/>
    <w:rsid w:val="00CB5141"/>
    <w:rsid w:val="00CB797C"/>
    <w:rsid w:val="00CB7EC4"/>
    <w:rsid w:val="00CC4263"/>
    <w:rsid w:val="00CC521A"/>
    <w:rsid w:val="00CD20F4"/>
    <w:rsid w:val="00CD2390"/>
    <w:rsid w:val="00CD5EEF"/>
    <w:rsid w:val="00CD6EC4"/>
    <w:rsid w:val="00CE3D02"/>
    <w:rsid w:val="00CF09A4"/>
    <w:rsid w:val="00CF0BC0"/>
    <w:rsid w:val="00D0024A"/>
    <w:rsid w:val="00D23645"/>
    <w:rsid w:val="00D30166"/>
    <w:rsid w:val="00D363D5"/>
    <w:rsid w:val="00D41FB2"/>
    <w:rsid w:val="00D62256"/>
    <w:rsid w:val="00D6255B"/>
    <w:rsid w:val="00D634CC"/>
    <w:rsid w:val="00D662B5"/>
    <w:rsid w:val="00D710F4"/>
    <w:rsid w:val="00D77179"/>
    <w:rsid w:val="00D80561"/>
    <w:rsid w:val="00D8079F"/>
    <w:rsid w:val="00D8177E"/>
    <w:rsid w:val="00D837FE"/>
    <w:rsid w:val="00D85147"/>
    <w:rsid w:val="00D86123"/>
    <w:rsid w:val="00D907BE"/>
    <w:rsid w:val="00D961C1"/>
    <w:rsid w:val="00D97CED"/>
    <w:rsid w:val="00DA543F"/>
    <w:rsid w:val="00DA63B7"/>
    <w:rsid w:val="00DB34F6"/>
    <w:rsid w:val="00DB5A49"/>
    <w:rsid w:val="00DC31C1"/>
    <w:rsid w:val="00DD1C62"/>
    <w:rsid w:val="00DD2BB4"/>
    <w:rsid w:val="00DE48B7"/>
    <w:rsid w:val="00DE5BEE"/>
    <w:rsid w:val="00DE78A7"/>
    <w:rsid w:val="00DE79AD"/>
    <w:rsid w:val="00DF1D6D"/>
    <w:rsid w:val="00DF5354"/>
    <w:rsid w:val="00E00C0C"/>
    <w:rsid w:val="00E1360B"/>
    <w:rsid w:val="00E1380C"/>
    <w:rsid w:val="00E13A68"/>
    <w:rsid w:val="00E1725C"/>
    <w:rsid w:val="00E2158F"/>
    <w:rsid w:val="00E239C0"/>
    <w:rsid w:val="00E260F0"/>
    <w:rsid w:val="00E27C78"/>
    <w:rsid w:val="00E30FAF"/>
    <w:rsid w:val="00E31085"/>
    <w:rsid w:val="00E326AC"/>
    <w:rsid w:val="00E32A23"/>
    <w:rsid w:val="00E32DDE"/>
    <w:rsid w:val="00E33F0E"/>
    <w:rsid w:val="00E35012"/>
    <w:rsid w:val="00E35CA1"/>
    <w:rsid w:val="00E4084B"/>
    <w:rsid w:val="00E41911"/>
    <w:rsid w:val="00E41F73"/>
    <w:rsid w:val="00E46A4B"/>
    <w:rsid w:val="00E521C7"/>
    <w:rsid w:val="00E62C27"/>
    <w:rsid w:val="00E67E5E"/>
    <w:rsid w:val="00E73F99"/>
    <w:rsid w:val="00E826B8"/>
    <w:rsid w:val="00E85F01"/>
    <w:rsid w:val="00E86F50"/>
    <w:rsid w:val="00E91417"/>
    <w:rsid w:val="00E93418"/>
    <w:rsid w:val="00E93A85"/>
    <w:rsid w:val="00EA1986"/>
    <w:rsid w:val="00EB533E"/>
    <w:rsid w:val="00EC58C3"/>
    <w:rsid w:val="00EC6139"/>
    <w:rsid w:val="00EC7232"/>
    <w:rsid w:val="00ED6FF9"/>
    <w:rsid w:val="00ED7F55"/>
    <w:rsid w:val="00EE6BBC"/>
    <w:rsid w:val="00EF18E9"/>
    <w:rsid w:val="00EF3986"/>
    <w:rsid w:val="00EF45C8"/>
    <w:rsid w:val="00EF6C5D"/>
    <w:rsid w:val="00F01164"/>
    <w:rsid w:val="00F01848"/>
    <w:rsid w:val="00F028B1"/>
    <w:rsid w:val="00F0513D"/>
    <w:rsid w:val="00F0540C"/>
    <w:rsid w:val="00F1081A"/>
    <w:rsid w:val="00F13738"/>
    <w:rsid w:val="00F14163"/>
    <w:rsid w:val="00F1608C"/>
    <w:rsid w:val="00F27F3D"/>
    <w:rsid w:val="00F3046C"/>
    <w:rsid w:val="00F31BD8"/>
    <w:rsid w:val="00F37327"/>
    <w:rsid w:val="00F503AB"/>
    <w:rsid w:val="00F60454"/>
    <w:rsid w:val="00F60613"/>
    <w:rsid w:val="00F651DA"/>
    <w:rsid w:val="00F74359"/>
    <w:rsid w:val="00F749B5"/>
    <w:rsid w:val="00F75C52"/>
    <w:rsid w:val="00F76BF4"/>
    <w:rsid w:val="00F815A1"/>
    <w:rsid w:val="00F81657"/>
    <w:rsid w:val="00F83659"/>
    <w:rsid w:val="00F9372D"/>
    <w:rsid w:val="00FA2D94"/>
    <w:rsid w:val="00FB2C60"/>
    <w:rsid w:val="00FB585C"/>
    <w:rsid w:val="00FD759B"/>
    <w:rsid w:val="00FF28E9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B8325"/>
  <w15:docId w15:val="{CC876BD0-A7EF-49CD-8334-657112CB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3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4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353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5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53BF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53BF"/>
    <w:rPr>
      <w:rFonts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3BF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362D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62D3A"/>
    <w:rPr>
      <w:rFonts w:cs="Times New Roman"/>
      <w:sz w:val="20"/>
      <w:szCs w:val="20"/>
      <w:lang w:val="en-GB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"/>
    <w:basedOn w:val="DefaultParagraphFont"/>
    <w:semiHidden/>
    <w:rsid w:val="00362D3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5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C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45AC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D759B"/>
    <w:rPr>
      <w:color w:val="808080"/>
    </w:rPr>
  </w:style>
  <w:style w:type="paragraph" w:customStyle="1" w:styleId="CM1">
    <w:name w:val="CM1"/>
    <w:basedOn w:val="Normal"/>
    <w:next w:val="Normal"/>
    <w:uiPriority w:val="99"/>
    <w:rsid w:val="000D125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IE"/>
    </w:rPr>
  </w:style>
  <w:style w:type="paragraph" w:customStyle="1" w:styleId="CM3">
    <w:name w:val="CM3"/>
    <w:basedOn w:val="Normal"/>
    <w:next w:val="Normal"/>
    <w:uiPriority w:val="99"/>
    <w:rsid w:val="000D125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IE"/>
    </w:rPr>
  </w:style>
  <w:style w:type="paragraph" w:customStyle="1" w:styleId="CM4">
    <w:name w:val="CM4"/>
    <w:basedOn w:val="Normal"/>
    <w:next w:val="Normal"/>
    <w:uiPriority w:val="99"/>
    <w:rsid w:val="000D125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IE"/>
    </w:rPr>
  </w:style>
  <w:style w:type="paragraph" w:styleId="Revision">
    <w:name w:val="Revision"/>
    <w:hidden/>
    <w:uiPriority w:val="99"/>
    <w:semiHidden/>
    <w:rsid w:val="009E53F4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26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6AC"/>
    <w:rPr>
      <w:color w:val="800080" w:themeColor="followedHyperlink"/>
      <w:u w:val="single"/>
    </w:rPr>
  </w:style>
  <w:style w:type="numbering" w:customStyle="1" w:styleId="ESRBBulletlist">
    <w:name w:val="ESRB Bullet list"/>
    <w:rsid w:val="0076299C"/>
    <w:pPr>
      <w:numPr>
        <w:numId w:val="17"/>
      </w:numPr>
    </w:pPr>
  </w:style>
  <w:style w:type="paragraph" w:styleId="ListBullet">
    <w:name w:val="List Bullet"/>
    <w:uiPriority w:val="2"/>
    <w:qFormat/>
    <w:rsid w:val="0076299C"/>
    <w:pPr>
      <w:numPr>
        <w:numId w:val="17"/>
      </w:numPr>
      <w:suppressAutoHyphens/>
      <w:spacing w:before="200" w:after="200" w:line="280" w:lineRule="atLeast"/>
    </w:pPr>
    <w:rPr>
      <w:rFonts w:ascii="Arial" w:eastAsia="Times New Roman" w:hAnsi="Arial" w:cs="Sendnya"/>
      <w:color w:val="000000"/>
      <w:sz w:val="18"/>
      <w:lang w:val="en-GB" w:eastAsia="en-GB"/>
    </w:rPr>
  </w:style>
  <w:style w:type="paragraph" w:styleId="ListBullet2">
    <w:name w:val="List Bullet 2"/>
    <w:uiPriority w:val="2"/>
    <w:qFormat/>
    <w:rsid w:val="0076299C"/>
    <w:pPr>
      <w:numPr>
        <w:ilvl w:val="1"/>
        <w:numId w:val="17"/>
      </w:numPr>
      <w:suppressAutoHyphens/>
      <w:spacing w:before="200" w:after="200" w:line="280" w:lineRule="atLeast"/>
    </w:pPr>
    <w:rPr>
      <w:rFonts w:ascii="Arial" w:eastAsia="Times New Roman" w:hAnsi="Arial" w:cs="Sendnya"/>
      <w:sz w:val="18"/>
      <w:lang w:val="en-GB" w:eastAsia="en-GB"/>
    </w:rPr>
  </w:style>
  <w:style w:type="paragraph" w:styleId="ListBullet3">
    <w:name w:val="List Bullet 3"/>
    <w:uiPriority w:val="2"/>
    <w:qFormat/>
    <w:rsid w:val="0076299C"/>
    <w:pPr>
      <w:numPr>
        <w:ilvl w:val="2"/>
        <w:numId w:val="17"/>
      </w:numPr>
      <w:suppressAutoHyphens/>
      <w:spacing w:before="200" w:after="200" w:line="280" w:lineRule="atLeast"/>
    </w:pPr>
    <w:rPr>
      <w:rFonts w:ascii="Arial" w:eastAsia="Times New Roman" w:hAnsi="Arial" w:cs="Sendnya"/>
      <w:color w:val="000000"/>
      <w:sz w:val="18"/>
      <w:lang w:val="en-GB" w:eastAsia="en-GB"/>
    </w:rPr>
  </w:style>
  <w:style w:type="paragraph" w:customStyle="1" w:styleId="Box-ListBullet1">
    <w:name w:val="Box - List Bullet 1"/>
    <w:uiPriority w:val="3"/>
    <w:qFormat/>
    <w:rsid w:val="0076299C"/>
    <w:pPr>
      <w:numPr>
        <w:ilvl w:val="3"/>
        <w:numId w:val="17"/>
      </w:numPr>
      <w:pBdr>
        <w:top w:val="single" w:sz="4" w:space="1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uppressAutoHyphens/>
      <w:spacing w:before="200" w:after="200" w:line="280" w:lineRule="atLeast"/>
    </w:pPr>
    <w:rPr>
      <w:rFonts w:ascii="Arial" w:eastAsia="Times New Roman" w:hAnsi="Arial" w:cs="Sendnya"/>
      <w:color w:val="003299"/>
      <w:sz w:val="18"/>
      <w:lang w:val="en-GB" w:eastAsia="en-GB"/>
    </w:rPr>
  </w:style>
  <w:style w:type="character" w:styleId="Emphasis">
    <w:name w:val="Emphasis"/>
    <w:basedOn w:val="DefaultParagraphFont"/>
    <w:uiPriority w:val="20"/>
    <w:qFormat/>
    <w:locked/>
    <w:rsid w:val="007F1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016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44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3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3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7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8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1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205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ecb.europa.eu/pub/pdf/other/ecb.200428_framework_to_assess_cross-border_spillovers_of_macroprudential_policies~72576c7b4e.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portal.eba.europa.e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macropru.notifications@ecb.europa.eu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F912E016FD4FFFADD7B0EA89C3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040B-4391-428E-A971-31F76F5357D1}"/>
      </w:docPartPr>
      <w:docPartBody>
        <w:p w:rsidR="00CD710B" w:rsidRDefault="00856F2F" w:rsidP="00856F2F">
          <w:pPr>
            <w:pStyle w:val="8EF912E016FD4FFFADD7B0EA89C3D9FC3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ED92F0024FD04095AEC40DAD85FC5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2953C-CB43-4F15-90C4-5D90DF9041D4}"/>
      </w:docPartPr>
      <w:docPartBody>
        <w:p w:rsidR="00CD710B" w:rsidRDefault="00856F2F" w:rsidP="00856F2F">
          <w:pPr>
            <w:pStyle w:val="ED92F0024FD04095AEC40DAD85FC56C13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51A3EDE1E2D0495AACCA3729F3873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9619-827D-458F-BC27-1655935CCB69}"/>
      </w:docPartPr>
      <w:docPartBody>
        <w:p w:rsidR="00CD710B" w:rsidRDefault="00856F2F" w:rsidP="00856F2F">
          <w:pPr>
            <w:pStyle w:val="51A3EDE1E2D0495AACCA3729F387367F3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4D2E61D1801148A9826E25E848D5A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6229-5B29-4E45-BD28-81FDB736F678}"/>
      </w:docPartPr>
      <w:docPartBody>
        <w:p w:rsidR="00494610" w:rsidRDefault="00A72961" w:rsidP="00A72961">
          <w:pPr>
            <w:pStyle w:val="4D2E61D1801148A9826E25E848D5A2C5"/>
          </w:pPr>
          <w:r w:rsidRPr="00A91D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CAB"/>
    <w:rsid w:val="00020EC4"/>
    <w:rsid w:val="00027024"/>
    <w:rsid w:val="0009289A"/>
    <w:rsid w:val="000B6778"/>
    <w:rsid w:val="000C02C7"/>
    <w:rsid w:val="00112555"/>
    <w:rsid w:val="00114191"/>
    <w:rsid w:val="001746FA"/>
    <w:rsid w:val="00197831"/>
    <w:rsid w:val="001B6C82"/>
    <w:rsid w:val="001C2A3F"/>
    <w:rsid w:val="001E0CAB"/>
    <w:rsid w:val="00214A04"/>
    <w:rsid w:val="00230451"/>
    <w:rsid w:val="002835E2"/>
    <w:rsid w:val="00283DA0"/>
    <w:rsid w:val="002928D0"/>
    <w:rsid w:val="002E5B53"/>
    <w:rsid w:val="003C3CA7"/>
    <w:rsid w:val="00441131"/>
    <w:rsid w:val="00493937"/>
    <w:rsid w:val="00494610"/>
    <w:rsid w:val="0049485F"/>
    <w:rsid w:val="004C5257"/>
    <w:rsid w:val="004D3EAA"/>
    <w:rsid w:val="004E20AB"/>
    <w:rsid w:val="004E716D"/>
    <w:rsid w:val="00531F39"/>
    <w:rsid w:val="00555284"/>
    <w:rsid w:val="005723F3"/>
    <w:rsid w:val="005A61DB"/>
    <w:rsid w:val="005E3574"/>
    <w:rsid w:val="005F5472"/>
    <w:rsid w:val="00622AD6"/>
    <w:rsid w:val="00653EDD"/>
    <w:rsid w:val="006A1901"/>
    <w:rsid w:val="006E4239"/>
    <w:rsid w:val="00770FEC"/>
    <w:rsid w:val="0078750F"/>
    <w:rsid w:val="00794047"/>
    <w:rsid w:val="00794D54"/>
    <w:rsid w:val="007B19C1"/>
    <w:rsid w:val="007B5589"/>
    <w:rsid w:val="007C6F48"/>
    <w:rsid w:val="007D5A57"/>
    <w:rsid w:val="007D6284"/>
    <w:rsid w:val="007D7A21"/>
    <w:rsid w:val="007E439A"/>
    <w:rsid w:val="00804081"/>
    <w:rsid w:val="00836539"/>
    <w:rsid w:val="00844692"/>
    <w:rsid w:val="00856F2F"/>
    <w:rsid w:val="008916E2"/>
    <w:rsid w:val="008C34EA"/>
    <w:rsid w:val="00923B30"/>
    <w:rsid w:val="0092746A"/>
    <w:rsid w:val="009C272E"/>
    <w:rsid w:val="00A72961"/>
    <w:rsid w:val="00AA5548"/>
    <w:rsid w:val="00AB48C0"/>
    <w:rsid w:val="00B47D29"/>
    <w:rsid w:val="00B52540"/>
    <w:rsid w:val="00B571B3"/>
    <w:rsid w:val="00BC16C3"/>
    <w:rsid w:val="00BD6AF3"/>
    <w:rsid w:val="00BE0E9D"/>
    <w:rsid w:val="00BF2603"/>
    <w:rsid w:val="00BF5F9A"/>
    <w:rsid w:val="00C24E05"/>
    <w:rsid w:val="00C3672F"/>
    <w:rsid w:val="00C41C53"/>
    <w:rsid w:val="00CA1C98"/>
    <w:rsid w:val="00CB55EE"/>
    <w:rsid w:val="00CC5657"/>
    <w:rsid w:val="00CD710B"/>
    <w:rsid w:val="00CE45BF"/>
    <w:rsid w:val="00CF528D"/>
    <w:rsid w:val="00D10309"/>
    <w:rsid w:val="00D202B8"/>
    <w:rsid w:val="00D5015A"/>
    <w:rsid w:val="00D61D67"/>
    <w:rsid w:val="00DB09CB"/>
    <w:rsid w:val="00DB7884"/>
    <w:rsid w:val="00DC4367"/>
    <w:rsid w:val="00DF5B2F"/>
    <w:rsid w:val="00E17001"/>
    <w:rsid w:val="00E276FB"/>
    <w:rsid w:val="00E50F07"/>
    <w:rsid w:val="00EB6251"/>
    <w:rsid w:val="00EC265B"/>
    <w:rsid w:val="00EE3D4C"/>
    <w:rsid w:val="00EF5ECC"/>
    <w:rsid w:val="00F03C18"/>
    <w:rsid w:val="00F41832"/>
    <w:rsid w:val="00F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251"/>
    <w:rPr>
      <w:color w:val="808080"/>
    </w:rPr>
  </w:style>
  <w:style w:type="paragraph" w:customStyle="1" w:styleId="8EF912E016FD4FFFADD7B0EA89C3D9FC3">
    <w:name w:val="8EF912E016FD4FFFADD7B0EA89C3D9FC3"/>
    <w:rsid w:val="00856F2F"/>
    <w:rPr>
      <w:rFonts w:ascii="Calibri" w:eastAsia="Calibri" w:hAnsi="Calibri" w:cs="Times New Roman"/>
      <w:lang w:eastAsia="en-US"/>
    </w:rPr>
  </w:style>
  <w:style w:type="paragraph" w:customStyle="1" w:styleId="ED92F0024FD04095AEC40DAD85FC56C13">
    <w:name w:val="ED92F0024FD04095AEC40DAD85FC56C13"/>
    <w:rsid w:val="00856F2F"/>
    <w:rPr>
      <w:rFonts w:ascii="Calibri" w:eastAsia="Calibri" w:hAnsi="Calibri" w:cs="Times New Roman"/>
      <w:lang w:eastAsia="en-US"/>
    </w:rPr>
  </w:style>
  <w:style w:type="paragraph" w:customStyle="1" w:styleId="51A3EDE1E2D0495AACCA3729F387367F3">
    <w:name w:val="51A3EDE1E2D0495AACCA3729F387367F3"/>
    <w:rsid w:val="00856F2F"/>
    <w:rPr>
      <w:rFonts w:ascii="Calibri" w:eastAsia="Calibri" w:hAnsi="Calibri" w:cs="Times New Roman"/>
      <w:lang w:eastAsia="en-US"/>
    </w:rPr>
  </w:style>
  <w:style w:type="paragraph" w:customStyle="1" w:styleId="4D2E61D1801148A9826E25E848D5A2C5">
    <w:name w:val="4D2E61D1801148A9826E25E848D5A2C5"/>
    <w:rsid w:val="00A729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generalbusiness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7B4A76397344297CF64A88AB660A8" ma:contentTypeVersion="0" ma:contentTypeDescription="Create a new document." ma:contentTypeScope="" ma:versionID="db261946a4111d1944e44f5fbcda3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D34FD279D1469FF6F979043582A3" ma:contentTypeVersion="6" ma:contentTypeDescription="Create a new document." ma:contentTypeScope="" ma:versionID="96d947d006428a92cb4145241d3dc440">
  <xsd:schema xmlns:xsd="http://www.w3.org/2001/XMLSchema" xmlns:xs="http://www.w3.org/2001/XMLSchema" xmlns:p="http://schemas.microsoft.com/office/2006/metadata/properties" xmlns:ns2="8a597b77-f7ca-4324-b362-d66d78dcdb37" targetNamespace="http://schemas.microsoft.com/office/2006/metadata/properties" ma:root="true" ma:fieldsID="02a7feb0a02a8ca9e84e3571079c095d" ns2:_="">
    <xsd:import namespace="8a597b77-f7ca-4324-b362-d66d78dcdb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97b77-f7ca-4324-b362-d66d78dcdb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B1696-2277-432B-B41E-6E241544A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C15AF-4130-4E58-86F6-12F803737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D569E5-6DF4-4401-9523-40FC558EC401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468DEB52-6DA6-4193-B86C-A16D45902F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8886DA-32D6-4B3A-8865-AF8E43AFB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5C62BE0-08A7-4351-A635-D99CED87DAD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194BBC8-EB07-453B-8624-C07EA7C14BB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C7DAF23-F24C-4DD9-A841-A81644FD1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97b77-f7ca-4324-b362-d66d78dcd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5</Pages>
  <Words>1549</Words>
  <Characters>8835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template for Article 124 CRR</vt:lpstr>
    </vt:vector>
  </TitlesOfParts>
  <Company>BNR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notification under Article 124 CRR</dc:title>
  <dc:creator>Lavinia.Forcellese@ecb.europa.eu</dc:creator>
  <cp:lastModifiedBy>Forcellese, Lavinia</cp:lastModifiedBy>
  <cp:revision>57</cp:revision>
  <cp:lastPrinted>2015-12-21T10:26:00Z</cp:lastPrinted>
  <dcterms:created xsi:type="dcterms:W3CDTF">2021-07-12T12:31:00Z</dcterms:created>
  <dcterms:modified xsi:type="dcterms:W3CDTF">2021-09-29T13:44:00Z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0x010100EADDD34FD279D1469FF6F979043582A3</vt:lpwstr>
  </property>
  <property fmtid="{D5CDD505-2E9C-101B-9397-08002B2CF9AE}" pid="3" name="docIndexRef">
    <vt:lpwstr>33614980-8ca1-4305-b96d-b230b3cd2223</vt:lpwstr>
  </property>
  <property fmtid="{D5CDD505-2E9C-101B-9397-08002B2CF9AE}" pid="4" name="bjSaver">
    <vt:lpwstr>wUWDXKxdj+dEHPzMxlYZg5bmlqYbWzy4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6" name="bjDocumentLabelXML-0">
    <vt:lpwstr>ames.com/2008/01/sie/internal/label"&gt;&lt;element uid="id_classification_generalbusiness" value="" /&gt;&lt;/sisl&gt;</vt:lpwstr>
  </property>
  <property fmtid="{D5CDD505-2E9C-101B-9397-08002B2CF9AE}" pid="7" name="bjDocumentSecurityLabel">
    <vt:lpwstr>Restricted</vt:lpwstr>
  </property>
  <property fmtid="{D5CDD505-2E9C-101B-9397-08002B2CF9AE}" pid="8" name="bjHeaderBothDocProperty">
    <vt:lpwstr>Central Bank of Ireland - RESTRICTED</vt:lpwstr>
  </property>
  <property fmtid="{D5CDD505-2E9C-101B-9397-08002B2CF9AE}" pid="9" name="bjHeaderFirstPageDocProperty">
    <vt:lpwstr>Central Bank of Ireland - RESTRICTED</vt:lpwstr>
  </property>
  <property fmtid="{D5CDD505-2E9C-101B-9397-08002B2CF9AE}" pid="10" name="bjHeaderEvenPageDocProperty">
    <vt:lpwstr>Central Bank of Ireland - RESTRICTED</vt:lpwstr>
  </property>
</Properties>
</file>